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AAF0C" w14:textId="77777777" w:rsidR="00B55F0F" w:rsidRPr="002D2359" w:rsidRDefault="00B55F0F" w:rsidP="00AA62B2">
      <w:pPr>
        <w:spacing w:after="0"/>
        <w:ind w:left="0"/>
        <w:jc w:val="both"/>
        <w:rPr>
          <w:lang w:val="cs-CZ"/>
        </w:rPr>
      </w:pPr>
    </w:p>
    <w:sdt>
      <w:sdtPr>
        <w:rPr>
          <w:rFonts w:eastAsiaTheme="minorEastAsia" w:cstheme="minorBidi"/>
          <w:b w:val="0"/>
          <w:bCs w:val="0"/>
          <w:sz w:val="20"/>
          <w:szCs w:val="22"/>
          <w:u w:val="none"/>
          <w:lang w:val="en-US"/>
        </w:rPr>
        <w:id w:val="111221959"/>
        <w:docPartObj>
          <w:docPartGallery w:val="Table of Contents"/>
          <w:docPartUnique/>
        </w:docPartObj>
      </w:sdtPr>
      <w:sdtEndPr/>
      <w:sdtContent>
        <w:p w14:paraId="61F14C4E" w14:textId="7038FACD" w:rsidR="00307AAE" w:rsidRPr="00393B48" w:rsidRDefault="00307AAE" w:rsidP="00247484">
          <w:pPr>
            <w:pStyle w:val="Nadpisobsahu"/>
            <w:numPr>
              <w:ilvl w:val="0"/>
              <w:numId w:val="0"/>
            </w:numPr>
          </w:pPr>
          <w:r w:rsidRPr="00393B48">
            <w:t>Obsah</w:t>
          </w:r>
        </w:p>
        <w:p w14:paraId="010938E9" w14:textId="77777777" w:rsidR="00226523" w:rsidRPr="002D2359" w:rsidRDefault="00226523" w:rsidP="00226523">
          <w:pPr>
            <w:rPr>
              <w:lang w:val="cs-CZ"/>
            </w:rPr>
          </w:pPr>
        </w:p>
        <w:p w14:paraId="22057901" w14:textId="524457AA" w:rsidR="005F2260" w:rsidRDefault="00EB0237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r w:rsidRPr="002D2359">
            <w:rPr>
              <w:rFonts w:cstheme="minorHAnsi"/>
              <w:szCs w:val="20"/>
              <w:lang w:val="cs-CZ"/>
            </w:rPr>
            <w:fldChar w:fldCharType="begin"/>
          </w:r>
          <w:r w:rsidR="00307AAE" w:rsidRPr="002D2359">
            <w:rPr>
              <w:rFonts w:cstheme="minorHAnsi"/>
              <w:szCs w:val="20"/>
              <w:lang w:val="cs-CZ"/>
            </w:rPr>
            <w:instrText xml:space="preserve"> TOC \o "1-3" \h \z \u </w:instrText>
          </w:r>
          <w:r w:rsidRPr="002D2359">
            <w:rPr>
              <w:rFonts w:cstheme="minorHAnsi"/>
              <w:szCs w:val="20"/>
              <w:lang w:val="cs-CZ"/>
            </w:rPr>
            <w:fldChar w:fldCharType="separate"/>
          </w:r>
          <w:hyperlink w:anchor="_Toc145933333" w:history="1">
            <w:r w:rsidR="005F2260" w:rsidRPr="00942608">
              <w:rPr>
                <w:rStyle w:val="Hypertextovodkaz"/>
                <w:noProof/>
              </w:rPr>
              <w:t>1</w:t>
            </w:r>
            <w:r w:rsidR="005F2260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5F2260" w:rsidRPr="00942608">
              <w:rPr>
                <w:rStyle w:val="Hypertextovodkaz"/>
                <w:noProof/>
              </w:rPr>
              <w:t>Základní údaje o stavbě</w:t>
            </w:r>
            <w:r w:rsidR="005F2260">
              <w:rPr>
                <w:noProof/>
                <w:webHidden/>
              </w:rPr>
              <w:tab/>
            </w:r>
            <w:r w:rsidR="005F2260">
              <w:rPr>
                <w:noProof/>
                <w:webHidden/>
              </w:rPr>
              <w:fldChar w:fldCharType="begin"/>
            </w:r>
            <w:r w:rsidR="005F2260">
              <w:rPr>
                <w:noProof/>
                <w:webHidden/>
              </w:rPr>
              <w:instrText xml:space="preserve"> PAGEREF _Toc145933333 \h </w:instrText>
            </w:r>
            <w:r w:rsidR="005F2260">
              <w:rPr>
                <w:noProof/>
                <w:webHidden/>
              </w:rPr>
            </w:r>
            <w:r w:rsidR="005F2260">
              <w:rPr>
                <w:noProof/>
                <w:webHidden/>
              </w:rPr>
              <w:fldChar w:fldCharType="separate"/>
            </w:r>
            <w:r w:rsidR="005F2260">
              <w:rPr>
                <w:noProof/>
                <w:webHidden/>
              </w:rPr>
              <w:t>2</w:t>
            </w:r>
            <w:r w:rsidR="005F2260">
              <w:rPr>
                <w:noProof/>
                <w:webHidden/>
              </w:rPr>
              <w:fldChar w:fldCharType="end"/>
            </w:r>
          </w:hyperlink>
        </w:p>
        <w:p w14:paraId="46FFE8B0" w14:textId="205AE39B" w:rsidR="005F2260" w:rsidRDefault="00B90B9E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3334" w:history="1">
            <w:r w:rsidR="005F2260" w:rsidRPr="00942608">
              <w:rPr>
                <w:rStyle w:val="Hypertextovodkaz"/>
                <w:noProof/>
              </w:rPr>
              <w:t>2</w:t>
            </w:r>
            <w:r w:rsidR="005F2260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5F2260" w:rsidRPr="00942608">
              <w:rPr>
                <w:rStyle w:val="Hypertextovodkaz"/>
                <w:noProof/>
              </w:rPr>
              <w:t>Specifika rekonstrukce</w:t>
            </w:r>
            <w:r w:rsidR="005F2260">
              <w:rPr>
                <w:noProof/>
                <w:webHidden/>
              </w:rPr>
              <w:tab/>
            </w:r>
            <w:r w:rsidR="005F2260">
              <w:rPr>
                <w:noProof/>
                <w:webHidden/>
              </w:rPr>
              <w:fldChar w:fldCharType="begin"/>
            </w:r>
            <w:r w:rsidR="005F2260">
              <w:rPr>
                <w:noProof/>
                <w:webHidden/>
              </w:rPr>
              <w:instrText xml:space="preserve"> PAGEREF _Toc145933334 \h </w:instrText>
            </w:r>
            <w:r w:rsidR="005F2260">
              <w:rPr>
                <w:noProof/>
                <w:webHidden/>
              </w:rPr>
            </w:r>
            <w:r w:rsidR="005F2260">
              <w:rPr>
                <w:noProof/>
                <w:webHidden/>
              </w:rPr>
              <w:fldChar w:fldCharType="separate"/>
            </w:r>
            <w:r w:rsidR="005F2260">
              <w:rPr>
                <w:noProof/>
                <w:webHidden/>
              </w:rPr>
              <w:t>2</w:t>
            </w:r>
            <w:r w:rsidR="005F2260">
              <w:rPr>
                <w:noProof/>
                <w:webHidden/>
              </w:rPr>
              <w:fldChar w:fldCharType="end"/>
            </w:r>
          </w:hyperlink>
        </w:p>
        <w:p w14:paraId="628E9328" w14:textId="7E81689D" w:rsidR="005F2260" w:rsidRDefault="00B90B9E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3335" w:history="1">
            <w:r w:rsidR="005F2260" w:rsidRPr="00942608">
              <w:rPr>
                <w:rStyle w:val="Hypertextovodkaz"/>
                <w:noProof/>
              </w:rPr>
              <w:t>3</w:t>
            </w:r>
            <w:r w:rsidR="005F2260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5F2260" w:rsidRPr="00942608">
              <w:rPr>
                <w:rStyle w:val="Hypertextovodkaz"/>
                <w:noProof/>
              </w:rPr>
              <w:t>Současné stavebně technické řešení</w:t>
            </w:r>
            <w:r w:rsidR="005F2260">
              <w:rPr>
                <w:noProof/>
                <w:webHidden/>
              </w:rPr>
              <w:tab/>
            </w:r>
            <w:r w:rsidR="005F2260">
              <w:rPr>
                <w:noProof/>
                <w:webHidden/>
              </w:rPr>
              <w:fldChar w:fldCharType="begin"/>
            </w:r>
            <w:r w:rsidR="005F2260">
              <w:rPr>
                <w:noProof/>
                <w:webHidden/>
              </w:rPr>
              <w:instrText xml:space="preserve"> PAGEREF _Toc145933335 \h </w:instrText>
            </w:r>
            <w:r w:rsidR="005F2260">
              <w:rPr>
                <w:noProof/>
                <w:webHidden/>
              </w:rPr>
            </w:r>
            <w:r w:rsidR="005F2260">
              <w:rPr>
                <w:noProof/>
                <w:webHidden/>
              </w:rPr>
              <w:fldChar w:fldCharType="separate"/>
            </w:r>
            <w:r w:rsidR="005F2260">
              <w:rPr>
                <w:noProof/>
                <w:webHidden/>
              </w:rPr>
              <w:t>2</w:t>
            </w:r>
            <w:r w:rsidR="005F2260">
              <w:rPr>
                <w:noProof/>
                <w:webHidden/>
              </w:rPr>
              <w:fldChar w:fldCharType="end"/>
            </w:r>
          </w:hyperlink>
        </w:p>
        <w:p w14:paraId="12B062F7" w14:textId="71577030" w:rsidR="005F2260" w:rsidRDefault="00B90B9E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3336" w:history="1">
            <w:r w:rsidR="005F2260" w:rsidRPr="00942608">
              <w:rPr>
                <w:rStyle w:val="Hypertextovodkaz"/>
                <w:noProof/>
              </w:rPr>
              <w:t>4</w:t>
            </w:r>
            <w:r w:rsidR="005F2260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5F2260" w:rsidRPr="00942608">
              <w:rPr>
                <w:rStyle w:val="Hypertextovodkaz"/>
                <w:noProof/>
              </w:rPr>
              <w:t>Bourací práce</w:t>
            </w:r>
            <w:r w:rsidR="005F2260">
              <w:rPr>
                <w:noProof/>
                <w:webHidden/>
              </w:rPr>
              <w:tab/>
            </w:r>
            <w:r w:rsidR="005F2260">
              <w:rPr>
                <w:noProof/>
                <w:webHidden/>
              </w:rPr>
              <w:fldChar w:fldCharType="begin"/>
            </w:r>
            <w:r w:rsidR="005F2260">
              <w:rPr>
                <w:noProof/>
                <w:webHidden/>
              </w:rPr>
              <w:instrText xml:space="preserve"> PAGEREF _Toc145933336 \h </w:instrText>
            </w:r>
            <w:r w:rsidR="005F2260">
              <w:rPr>
                <w:noProof/>
                <w:webHidden/>
              </w:rPr>
            </w:r>
            <w:r w:rsidR="005F2260">
              <w:rPr>
                <w:noProof/>
                <w:webHidden/>
              </w:rPr>
              <w:fldChar w:fldCharType="separate"/>
            </w:r>
            <w:r w:rsidR="005F2260">
              <w:rPr>
                <w:noProof/>
                <w:webHidden/>
              </w:rPr>
              <w:t>3</w:t>
            </w:r>
            <w:r w:rsidR="005F2260">
              <w:rPr>
                <w:noProof/>
                <w:webHidden/>
              </w:rPr>
              <w:fldChar w:fldCharType="end"/>
            </w:r>
          </w:hyperlink>
        </w:p>
        <w:p w14:paraId="13D153C2" w14:textId="0310F74C" w:rsidR="005F2260" w:rsidRDefault="00B90B9E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3337" w:history="1">
            <w:r w:rsidR="005F2260" w:rsidRPr="00942608">
              <w:rPr>
                <w:rStyle w:val="Hypertextovodkaz"/>
                <w:noProof/>
              </w:rPr>
              <w:t>5</w:t>
            </w:r>
            <w:r w:rsidR="005F2260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5F2260" w:rsidRPr="00942608">
              <w:rPr>
                <w:rStyle w:val="Hypertextovodkaz"/>
                <w:noProof/>
              </w:rPr>
              <w:t>Základy</w:t>
            </w:r>
            <w:r w:rsidR="005F2260">
              <w:rPr>
                <w:noProof/>
                <w:webHidden/>
              </w:rPr>
              <w:tab/>
            </w:r>
            <w:r w:rsidR="005F2260">
              <w:rPr>
                <w:noProof/>
                <w:webHidden/>
              </w:rPr>
              <w:fldChar w:fldCharType="begin"/>
            </w:r>
            <w:r w:rsidR="005F2260">
              <w:rPr>
                <w:noProof/>
                <w:webHidden/>
              </w:rPr>
              <w:instrText xml:space="preserve"> PAGEREF _Toc145933337 \h </w:instrText>
            </w:r>
            <w:r w:rsidR="005F2260">
              <w:rPr>
                <w:noProof/>
                <w:webHidden/>
              </w:rPr>
            </w:r>
            <w:r w:rsidR="005F2260">
              <w:rPr>
                <w:noProof/>
                <w:webHidden/>
              </w:rPr>
              <w:fldChar w:fldCharType="separate"/>
            </w:r>
            <w:r w:rsidR="005F2260">
              <w:rPr>
                <w:noProof/>
                <w:webHidden/>
              </w:rPr>
              <w:t>4</w:t>
            </w:r>
            <w:r w:rsidR="005F2260">
              <w:rPr>
                <w:noProof/>
                <w:webHidden/>
              </w:rPr>
              <w:fldChar w:fldCharType="end"/>
            </w:r>
          </w:hyperlink>
        </w:p>
        <w:p w14:paraId="6086EB87" w14:textId="22827808" w:rsidR="005F2260" w:rsidRDefault="00B90B9E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3338" w:history="1">
            <w:r w:rsidR="005F2260" w:rsidRPr="00942608">
              <w:rPr>
                <w:rStyle w:val="Hypertextovodkaz"/>
                <w:noProof/>
              </w:rPr>
              <w:t>6</w:t>
            </w:r>
            <w:r w:rsidR="005F2260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5F2260" w:rsidRPr="00942608">
              <w:rPr>
                <w:rStyle w:val="Hypertextovodkaz"/>
                <w:noProof/>
              </w:rPr>
              <w:t>Hydroizolace spodní stavby</w:t>
            </w:r>
            <w:r w:rsidR="005F2260">
              <w:rPr>
                <w:noProof/>
                <w:webHidden/>
              </w:rPr>
              <w:tab/>
            </w:r>
            <w:r w:rsidR="005F2260">
              <w:rPr>
                <w:noProof/>
                <w:webHidden/>
              </w:rPr>
              <w:fldChar w:fldCharType="begin"/>
            </w:r>
            <w:r w:rsidR="005F2260">
              <w:rPr>
                <w:noProof/>
                <w:webHidden/>
              </w:rPr>
              <w:instrText xml:space="preserve"> PAGEREF _Toc145933338 \h </w:instrText>
            </w:r>
            <w:r w:rsidR="005F2260">
              <w:rPr>
                <w:noProof/>
                <w:webHidden/>
              </w:rPr>
            </w:r>
            <w:r w:rsidR="005F2260">
              <w:rPr>
                <w:noProof/>
                <w:webHidden/>
              </w:rPr>
              <w:fldChar w:fldCharType="separate"/>
            </w:r>
            <w:r w:rsidR="005F2260">
              <w:rPr>
                <w:noProof/>
                <w:webHidden/>
              </w:rPr>
              <w:t>4</w:t>
            </w:r>
            <w:r w:rsidR="005F2260">
              <w:rPr>
                <w:noProof/>
                <w:webHidden/>
              </w:rPr>
              <w:fldChar w:fldCharType="end"/>
            </w:r>
          </w:hyperlink>
        </w:p>
        <w:p w14:paraId="330680C5" w14:textId="375D2666" w:rsidR="005F2260" w:rsidRDefault="00B90B9E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3339" w:history="1">
            <w:r w:rsidR="005F2260" w:rsidRPr="00942608">
              <w:rPr>
                <w:rStyle w:val="Hypertextovodkaz"/>
                <w:noProof/>
              </w:rPr>
              <w:t>7</w:t>
            </w:r>
            <w:r w:rsidR="005F2260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5F2260" w:rsidRPr="00942608">
              <w:rPr>
                <w:rStyle w:val="Hypertextovodkaz"/>
                <w:noProof/>
              </w:rPr>
              <w:t>Svislé nosné konstrukce</w:t>
            </w:r>
            <w:r w:rsidR="005F2260">
              <w:rPr>
                <w:noProof/>
                <w:webHidden/>
              </w:rPr>
              <w:tab/>
            </w:r>
            <w:r w:rsidR="005F2260">
              <w:rPr>
                <w:noProof/>
                <w:webHidden/>
              </w:rPr>
              <w:fldChar w:fldCharType="begin"/>
            </w:r>
            <w:r w:rsidR="005F2260">
              <w:rPr>
                <w:noProof/>
                <w:webHidden/>
              </w:rPr>
              <w:instrText xml:space="preserve"> PAGEREF _Toc145933339 \h </w:instrText>
            </w:r>
            <w:r w:rsidR="005F2260">
              <w:rPr>
                <w:noProof/>
                <w:webHidden/>
              </w:rPr>
            </w:r>
            <w:r w:rsidR="005F2260">
              <w:rPr>
                <w:noProof/>
                <w:webHidden/>
              </w:rPr>
              <w:fldChar w:fldCharType="separate"/>
            </w:r>
            <w:r w:rsidR="005F2260">
              <w:rPr>
                <w:noProof/>
                <w:webHidden/>
              </w:rPr>
              <w:t>4</w:t>
            </w:r>
            <w:r w:rsidR="005F2260">
              <w:rPr>
                <w:noProof/>
                <w:webHidden/>
              </w:rPr>
              <w:fldChar w:fldCharType="end"/>
            </w:r>
          </w:hyperlink>
        </w:p>
        <w:p w14:paraId="1B86E088" w14:textId="2F2197DA" w:rsidR="005F2260" w:rsidRDefault="00B90B9E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3340" w:history="1">
            <w:r w:rsidR="005F2260" w:rsidRPr="00942608">
              <w:rPr>
                <w:rStyle w:val="Hypertextovodkaz"/>
                <w:noProof/>
              </w:rPr>
              <w:t>8</w:t>
            </w:r>
            <w:r w:rsidR="005F2260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5F2260" w:rsidRPr="00942608">
              <w:rPr>
                <w:rStyle w:val="Hypertextovodkaz"/>
                <w:noProof/>
              </w:rPr>
              <w:t>Vodorovné nosné konstrukce</w:t>
            </w:r>
            <w:r w:rsidR="005F2260">
              <w:rPr>
                <w:noProof/>
                <w:webHidden/>
              </w:rPr>
              <w:tab/>
            </w:r>
            <w:r w:rsidR="005F2260">
              <w:rPr>
                <w:noProof/>
                <w:webHidden/>
              </w:rPr>
              <w:fldChar w:fldCharType="begin"/>
            </w:r>
            <w:r w:rsidR="005F2260">
              <w:rPr>
                <w:noProof/>
                <w:webHidden/>
              </w:rPr>
              <w:instrText xml:space="preserve"> PAGEREF _Toc145933340 \h </w:instrText>
            </w:r>
            <w:r w:rsidR="005F2260">
              <w:rPr>
                <w:noProof/>
                <w:webHidden/>
              </w:rPr>
            </w:r>
            <w:r w:rsidR="005F2260">
              <w:rPr>
                <w:noProof/>
                <w:webHidden/>
              </w:rPr>
              <w:fldChar w:fldCharType="separate"/>
            </w:r>
            <w:r w:rsidR="005F2260">
              <w:rPr>
                <w:noProof/>
                <w:webHidden/>
              </w:rPr>
              <w:t>4</w:t>
            </w:r>
            <w:r w:rsidR="005F2260">
              <w:rPr>
                <w:noProof/>
                <w:webHidden/>
              </w:rPr>
              <w:fldChar w:fldCharType="end"/>
            </w:r>
          </w:hyperlink>
        </w:p>
        <w:p w14:paraId="20608884" w14:textId="436702D5" w:rsidR="005F2260" w:rsidRDefault="00B90B9E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3341" w:history="1">
            <w:r w:rsidR="005F2260" w:rsidRPr="00942608">
              <w:rPr>
                <w:rStyle w:val="Hypertextovodkaz"/>
                <w:noProof/>
              </w:rPr>
              <w:t>9</w:t>
            </w:r>
            <w:r w:rsidR="005F2260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5F2260" w:rsidRPr="00942608">
              <w:rPr>
                <w:rStyle w:val="Hypertextovodkaz"/>
                <w:noProof/>
              </w:rPr>
              <w:t>Příčky, předstěny</w:t>
            </w:r>
            <w:r w:rsidR="005F2260">
              <w:rPr>
                <w:noProof/>
                <w:webHidden/>
              </w:rPr>
              <w:tab/>
            </w:r>
            <w:r w:rsidR="005F2260">
              <w:rPr>
                <w:noProof/>
                <w:webHidden/>
              </w:rPr>
              <w:fldChar w:fldCharType="begin"/>
            </w:r>
            <w:r w:rsidR="005F2260">
              <w:rPr>
                <w:noProof/>
                <w:webHidden/>
              </w:rPr>
              <w:instrText xml:space="preserve"> PAGEREF _Toc145933341 \h </w:instrText>
            </w:r>
            <w:r w:rsidR="005F2260">
              <w:rPr>
                <w:noProof/>
                <w:webHidden/>
              </w:rPr>
            </w:r>
            <w:r w:rsidR="005F2260">
              <w:rPr>
                <w:noProof/>
                <w:webHidden/>
              </w:rPr>
              <w:fldChar w:fldCharType="separate"/>
            </w:r>
            <w:r w:rsidR="005F2260">
              <w:rPr>
                <w:noProof/>
                <w:webHidden/>
              </w:rPr>
              <w:t>5</w:t>
            </w:r>
            <w:r w:rsidR="005F2260">
              <w:rPr>
                <w:noProof/>
                <w:webHidden/>
              </w:rPr>
              <w:fldChar w:fldCharType="end"/>
            </w:r>
          </w:hyperlink>
        </w:p>
        <w:p w14:paraId="3261F1E4" w14:textId="49AEBC3E" w:rsidR="005F2260" w:rsidRDefault="00B90B9E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3342" w:history="1">
            <w:r w:rsidR="005F2260" w:rsidRPr="00942608">
              <w:rPr>
                <w:rStyle w:val="Hypertextovodkaz"/>
                <w:noProof/>
              </w:rPr>
              <w:t>10</w:t>
            </w:r>
            <w:r w:rsidR="005F2260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5F2260" w:rsidRPr="00942608">
              <w:rPr>
                <w:rStyle w:val="Hypertextovodkaz"/>
                <w:noProof/>
              </w:rPr>
              <w:t>Překlady</w:t>
            </w:r>
            <w:r w:rsidR="005F2260">
              <w:rPr>
                <w:noProof/>
                <w:webHidden/>
              </w:rPr>
              <w:tab/>
            </w:r>
            <w:r w:rsidR="005F2260">
              <w:rPr>
                <w:noProof/>
                <w:webHidden/>
              </w:rPr>
              <w:fldChar w:fldCharType="begin"/>
            </w:r>
            <w:r w:rsidR="005F2260">
              <w:rPr>
                <w:noProof/>
                <w:webHidden/>
              </w:rPr>
              <w:instrText xml:space="preserve"> PAGEREF _Toc145933342 \h </w:instrText>
            </w:r>
            <w:r w:rsidR="005F2260">
              <w:rPr>
                <w:noProof/>
                <w:webHidden/>
              </w:rPr>
            </w:r>
            <w:r w:rsidR="005F2260">
              <w:rPr>
                <w:noProof/>
                <w:webHidden/>
              </w:rPr>
              <w:fldChar w:fldCharType="separate"/>
            </w:r>
            <w:r w:rsidR="005F2260">
              <w:rPr>
                <w:noProof/>
                <w:webHidden/>
              </w:rPr>
              <w:t>5</w:t>
            </w:r>
            <w:r w:rsidR="005F2260">
              <w:rPr>
                <w:noProof/>
                <w:webHidden/>
              </w:rPr>
              <w:fldChar w:fldCharType="end"/>
            </w:r>
          </w:hyperlink>
        </w:p>
        <w:p w14:paraId="72898BAC" w14:textId="0F77A7E3" w:rsidR="005F2260" w:rsidRDefault="00B90B9E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3343" w:history="1">
            <w:r w:rsidR="005F2260" w:rsidRPr="00942608">
              <w:rPr>
                <w:rStyle w:val="Hypertextovodkaz"/>
                <w:noProof/>
              </w:rPr>
              <w:t>11</w:t>
            </w:r>
            <w:r w:rsidR="005F2260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5F2260" w:rsidRPr="00942608">
              <w:rPr>
                <w:rStyle w:val="Hypertextovodkaz"/>
                <w:noProof/>
              </w:rPr>
              <w:t>Podlahy</w:t>
            </w:r>
            <w:r w:rsidR="005F2260">
              <w:rPr>
                <w:noProof/>
                <w:webHidden/>
              </w:rPr>
              <w:tab/>
            </w:r>
            <w:r w:rsidR="005F2260">
              <w:rPr>
                <w:noProof/>
                <w:webHidden/>
              </w:rPr>
              <w:fldChar w:fldCharType="begin"/>
            </w:r>
            <w:r w:rsidR="005F2260">
              <w:rPr>
                <w:noProof/>
                <w:webHidden/>
              </w:rPr>
              <w:instrText xml:space="preserve"> PAGEREF _Toc145933343 \h </w:instrText>
            </w:r>
            <w:r w:rsidR="005F2260">
              <w:rPr>
                <w:noProof/>
                <w:webHidden/>
              </w:rPr>
            </w:r>
            <w:r w:rsidR="005F2260">
              <w:rPr>
                <w:noProof/>
                <w:webHidden/>
              </w:rPr>
              <w:fldChar w:fldCharType="separate"/>
            </w:r>
            <w:r w:rsidR="005F2260">
              <w:rPr>
                <w:noProof/>
                <w:webHidden/>
              </w:rPr>
              <w:t>5</w:t>
            </w:r>
            <w:r w:rsidR="005F2260">
              <w:rPr>
                <w:noProof/>
                <w:webHidden/>
              </w:rPr>
              <w:fldChar w:fldCharType="end"/>
            </w:r>
          </w:hyperlink>
        </w:p>
        <w:p w14:paraId="21C02924" w14:textId="061F611F" w:rsidR="005F2260" w:rsidRDefault="00B90B9E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3344" w:history="1">
            <w:r w:rsidR="005F2260" w:rsidRPr="00942608">
              <w:rPr>
                <w:rStyle w:val="Hypertextovodkaz"/>
                <w:noProof/>
              </w:rPr>
              <w:t>12</w:t>
            </w:r>
            <w:r w:rsidR="005F2260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5F2260" w:rsidRPr="00942608">
              <w:rPr>
                <w:rStyle w:val="Hypertextovodkaz"/>
                <w:noProof/>
              </w:rPr>
              <w:t>Podhledy</w:t>
            </w:r>
            <w:r w:rsidR="005F2260">
              <w:rPr>
                <w:noProof/>
                <w:webHidden/>
              </w:rPr>
              <w:tab/>
            </w:r>
            <w:r w:rsidR="005F2260">
              <w:rPr>
                <w:noProof/>
                <w:webHidden/>
              </w:rPr>
              <w:fldChar w:fldCharType="begin"/>
            </w:r>
            <w:r w:rsidR="005F2260">
              <w:rPr>
                <w:noProof/>
                <w:webHidden/>
              </w:rPr>
              <w:instrText xml:space="preserve"> PAGEREF _Toc145933344 \h </w:instrText>
            </w:r>
            <w:r w:rsidR="005F2260">
              <w:rPr>
                <w:noProof/>
                <w:webHidden/>
              </w:rPr>
            </w:r>
            <w:r w:rsidR="005F2260">
              <w:rPr>
                <w:noProof/>
                <w:webHidden/>
              </w:rPr>
              <w:fldChar w:fldCharType="separate"/>
            </w:r>
            <w:r w:rsidR="005F2260">
              <w:rPr>
                <w:noProof/>
                <w:webHidden/>
              </w:rPr>
              <w:t>6</w:t>
            </w:r>
            <w:r w:rsidR="005F2260">
              <w:rPr>
                <w:noProof/>
                <w:webHidden/>
              </w:rPr>
              <w:fldChar w:fldCharType="end"/>
            </w:r>
          </w:hyperlink>
        </w:p>
        <w:p w14:paraId="63F71408" w14:textId="22FAC34D" w:rsidR="005F2260" w:rsidRDefault="00B90B9E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3345" w:history="1">
            <w:r w:rsidR="005F2260" w:rsidRPr="00942608">
              <w:rPr>
                <w:rStyle w:val="Hypertextovodkaz"/>
                <w:noProof/>
              </w:rPr>
              <w:t>13</w:t>
            </w:r>
            <w:r w:rsidR="005F2260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5F2260" w:rsidRPr="00942608">
              <w:rPr>
                <w:rStyle w:val="Hypertextovodkaz"/>
                <w:noProof/>
              </w:rPr>
              <w:t>Povrchy vnitřních stěn a stropů</w:t>
            </w:r>
            <w:r w:rsidR="005F2260">
              <w:rPr>
                <w:noProof/>
                <w:webHidden/>
              </w:rPr>
              <w:tab/>
            </w:r>
            <w:r w:rsidR="005F2260">
              <w:rPr>
                <w:noProof/>
                <w:webHidden/>
              </w:rPr>
              <w:fldChar w:fldCharType="begin"/>
            </w:r>
            <w:r w:rsidR="005F2260">
              <w:rPr>
                <w:noProof/>
                <w:webHidden/>
              </w:rPr>
              <w:instrText xml:space="preserve"> PAGEREF _Toc145933345 \h </w:instrText>
            </w:r>
            <w:r w:rsidR="005F2260">
              <w:rPr>
                <w:noProof/>
                <w:webHidden/>
              </w:rPr>
            </w:r>
            <w:r w:rsidR="005F2260">
              <w:rPr>
                <w:noProof/>
                <w:webHidden/>
              </w:rPr>
              <w:fldChar w:fldCharType="separate"/>
            </w:r>
            <w:r w:rsidR="005F2260">
              <w:rPr>
                <w:noProof/>
                <w:webHidden/>
              </w:rPr>
              <w:t>6</w:t>
            </w:r>
            <w:r w:rsidR="005F2260">
              <w:rPr>
                <w:noProof/>
                <w:webHidden/>
              </w:rPr>
              <w:fldChar w:fldCharType="end"/>
            </w:r>
          </w:hyperlink>
        </w:p>
        <w:p w14:paraId="18C85B76" w14:textId="0405182C" w:rsidR="005F2260" w:rsidRDefault="00B90B9E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3346" w:history="1">
            <w:r w:rsidR="005F2260" w:rsidRPr="00942608">
              <w:rPr>
                <w:rStyle w:val="Hypertextovodkaz"/>
                <w:noProof/>
              </w:rPr>
              <w:t>14</w:t>
            </w:r>
            <w:r w:rsidR="005F2260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5F2260" w:rsidRPr="00942608">
              <w:rPr>
                <w:rStyle w:val="Hypertextovodkaz"/>
                <w:noProof/>
              </w:rPr>
              <w:t>Výplně otvorů</w:t>
            </w:r>
            <w:r w:rsidR="005F2260">
              <w:rPr>
                <w:noProof/>
                <w:webHidden/>
              </w:rPr>
              <w:tab/>
            </w:r>
            <w:r w:rsidR="005F2260">
              <w:rPr>
                <w:noProof/>
                <w:webHidden/>
              </w:rPr>
              <w:fldChar w:fldCharType="begin"/>
            </w:r>
            <w:r w:rsidR="005F2260">
              <w:rPr>
                <w:noProof/>
                <w:webHidden/>
              </w:rPr>
              <w:instrText xml:space="preserve"> PAGEREF _Toc145933346 \h </w:instrText>
            </w:r>
            <w:r w:rsidR="005F2260">
              <w:rPr>
                <w:noProof/>
                <w:webHidden/>
              </w:rPr>
            </w:r>
            <w:r w:rsidR="005F2260">
              <w:rPr>
                <w:noProof/>
                <w:webHidden/>
              </w:rPr>
              <w:fldChar w:fldCharType="separate"/>
            </w:r>
            <w:r w:rsidR="005F2260">
              <w:rPr>
                <w:noProof/>
                <w:webHidden/>
              </w:rPr>
              <w:t>7</w:t>
            </w:r>
            <w:r w:rsidR="005F2260">
              <w:rPr>
                <w:noProof/>
                <w:webHidden/>
              </w:rPr>
              <w:fldChar w:fldCharType="end"/>
            </w:r>
          </w:hyperlink>
        </w:p>
        <w:p w14:paraId="59698E90" w14:textId="56611365" w:rsidR="005F2260" w:rsidRDefault="00B90B9E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3347" w:history="1">
            <w:r w:rsidR="005F2260" w:rsidRPr="00942608">
              <w:rPr>
                <w:rStyle w:val="Hypertextovodkaz"/>
                <w:noProof/>
              </w:rPr>
              <w:t>15</w:t>
            </w:r>
            <w:r w:rsidR="005F2260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5F2260" w:rsidRPr="00942608">
              <w:rPr>
                <w:rStyle w:val="Hypertextovodkaz"/>
                <w:noProof/>
              </w:rPr>
              <w:t>Povrchy vnější – obvodový plášť</w:t>
            </w:r>
            <w:r w:rsidR="005F2260">
              <w:rPr>
                <w:noProof/>
                <w:webHidden/>
              </w:rPr>
              <w:tab/>
            </w:r>
            <w:r w:rsidR="005F2260">
              <w:rPr>
                <w:noProof/>
                <w:webHidden/>
              </w:rPr>
              <w:fldChar w:fldCharType="begin"/>
            </w:r>
            <w:r w:rsidR="005F2260">
              <w:rPr>
                <w:noProof/>
                <w:webHidden/>
              </w:rPr>
              <w:instrText xml:space="preserve"> PAGEREF _Toc145933347 \h </w:instrText>
            </w:r>
            <w:r w:rsidR="005F2260">
              <w:rPr>
                <w:noProof/>
                <w:webHidden/>
              </w:rPr>
            </w:r>
            <w:r w:rsidR="005F2260">
              <w:rPr>
                <w:noProof/>
                <w:webHidden/>
              </w:rPr>
              <w:fldChar w:fldCharType="separate"/>
            </w:r>
            <w:r w:rsidR="005F2260">
              <w:rPr>
                <w:noProof/>
                <w:webHidden/>
              </w:rPr>
              <w:t>7</w:t>
            </w:r>
            <w:r w:rsidR="005F2260">
              <w:rPr>
                <w:noProof/>
                <w:webHidden/>
              </w:rPr>
              <w:fldChar w:fldCharType="end"/>
            </w:r>
          </w:hyperlink>
        </w:p>
        <w:p w14:paraId="418F1C34" w14:textId="16A4BA00" w:rsidR="005F2260" w:rsidRDefault="00B90B9E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3348" w:history="1">
            <w:r w:rsidR="005F2260" w:rsidRPr="00942608">
              <w:rPr>
                <w:rStyle w:val="Hypertextovodkaz"/>
                <w:noProof/>
              </w:rPr>
              <w:t>16</w:t>
            </w:r>
            <w:r w:rsidR="005F2260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5F2260" w:rsidRPr="00942608">
              <w:rPr>
                <w:rStyle w:val="Hypertextovodkaz"/>
                <w:noProof/>
              </w:rPr>
              <w:t>Střešní plášť</w:t>
            </w:r>
            <w:r w:rsidR="005F2260">
              <w:rPr>
                <w:noProof/>
                <w:webHidden/>
              </w:rPr>
              <w:tab/>
            </w:r>
            <w:r w:rsidR="005F2260">
              <w:rPr>
                <w:noProof/>
                <w:webHidden/>
              </w:rPr>
              <w:fldChar w:fldCharType="begin"/>
            </w:r>
            <w:r w:rsidR="005F2260">
              <w:rPr>
                <w:noProof/>
                <w:webHidden/>
              </w:rPr>
              <w:instrText xml:space="preserve"> PAGEREF _Toc145933348 \h </w:instrText>
            </w:r>
            <w:r w:rsidR="005F2260">
              <w:rPr>
                <w:noProof/>
                <w:webHidden/>
              </w:rPr>
            </w:r>
            <w:r w:rsidR="005F2260">
              <w:rPr>
                <w:noProof/>
                <w:webHidden/>
              </w:rPr>
              <w:fldChar w:fldCharType="separate"/>
            </w:r>
            <w:r w:rsidR="005F2260">
              <w:rPr>
                <w:noProof/>
                <w:webHidden/>
              </w:rPr>
              <w:t>7</w:t>
            </w:r>
            <w:r w:rsidR="005F2260">
              <w:rPr>
                <w:noProof/>
                <w:webHidden/>
              </w:rPr>
              <w:fldChar w:fldCharType="end"/>
            </w:r>
          </w:hyperlink>
        </w:p>
        <w:p w14:paraId="2A39D454" w14:textId="04B45342" w:rsidR="005F2260" w:rsidRDefault="00B90B9E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3349" w:history="1">
            <w:r w:rsidR="005F2260" w:rsidRPr="00942608">
              <w:rPr>
                <w:rStyle w:val="Hypertextovodkaz"/>
                <w:noProof/>
              </w:rPr>
              <w:t>17</w:t>
            </w:r>
            <w:r w:rsidR="005F2260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5F2260" w:rsidRPr="00942608">
              <w:rPr>
                <w:rStyle w:val="Hypertextovodkaz"/>
                <w:noProof/>
              </w:rPr>
              <w:t>Klempířské prvky</w:t>
            </w:r>
            <w:r w:rsidR="005F2260">
              <w:rPr>
                <w:noProof/>
                <w:webHidden/>
              </w:rPr>
              <w:tab/>
            </w:r>
            <w:r w:rsidR="005F2260">
              <w:rPr>
                <w:noProof/>
                <w:webHidden/>
              </w:rPr>
              <w:fldChar w:fldCharType="begin"/>
            </w:r>
            <w:r w:rsidR="005F2260">
              <w:rPr>
                <w:noProof/>
                <w:webHidden/>
              </w:rPr>
              <w:instrText xml:space="preserve"> PAGEREF _Toc145933349 \h </w:instrText>
            </w:r>
            <w:r w:rsidR="005F2260">
              <w:rPr>
                <w:noProof/>
                <w:webHidden/>
              </w:rPr>
            </w:r>
            <w:r w:rsidR="005F2260">
              <w:rPr>
                <w:noProof/>
                <w:webHidden/>
              </w:rPr>
              <w:fldChar w:fldCharType="separate"/>
            </w:r>
            <w:r w:rsidR="005F2260">
              <w:rPr>
                <w:noProof/>
                <w:webHidden/>
              </w:rPr>
              <w:t>8</w:t>
            </w:r>
            <w:r w:rsidR="005F2260">
              <w:rPr>
                <w:noProof/>
                <w:webHidden/>
              </w:rPr>
              <w:fldChar w:fldCharType="end"/>
            </w:r>
          </w:hyperlink>
        </w:p>
        <w:p w14:paraId="07936167" w14:textId="55FC94C2" w:rsidR="005F2260" w:rsidRDefault="00B90B9E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3350" w:history="1">
            <w:r w:rsidR="005F2260" w:rsidRPr="00942608">
              <w:rPr>
                <w:rStyle w:val="Hypertextovodkaz"/>
                <w:rFonts w:cstheme="minorHAnsi"/>
                <w:noProof/>
              </w:rPr>
              <w:t>18</w:t>
            </w:r>
            <w:r w:rsidR="005F2260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5F2260" w:rsidRPr="00942608">
              <w:rPr>
                <w:rStyle w:val="Hypertextovodkaz"/>
                <w:rFonts w:cstheme="minorHAnsi"/>
                <w:noProof/>
              </w:rPr>
              <w:t>Ostatní prvky</w:t>
            </w:r>
            <w:r w:rsidR="005F2260">
              <w:rPr>
                <w:noProof/>
                <w:webHidden/>
              </w:rPr>
              <w:tab/>
            </w:r>
            <w:r w:rsidR="005F2260">
              <w:rPr>
                <w:noProof/>
                <w:webHidden/>
              </w:rPr>
              <w:fldChar w:fldCharType="begin"/>
            </w:r>
            <w:r w:rsidR="005F2260">
              <w:rPr>
                <w:noProof/>
                <w:webHidden/>
              </w:rPr>
              <w:instrText xml:space="preserve"> PAGEREF _Toc145933350 \h </w:instrText>
            </w:r>
            <w:r w:rsidR="005F2260">
              <w:rPr>
                <w:noProof/>
                <w:webHidden/>
              </w:rPr>
            </w:r>
            <w:r w:rsidR="005F2260">
              <w:rPr>
                <w:noProof/>
                <w:webHidden/>
              </w:rPr>
              <w:fldChar w:fldCharType="separate"/>
            </w:r>
            <w:r w:rsidR="005F2260">
              <w:rPr>
                <w:noProof/>
                <w:webHidden/>
              </w:rPr>
              <w:t>8</w:t>
            </w:r>
            <w:r w:rsidR="005F2260">
              <w:rPr>
                <w:noProof/>
                <w:webHidden/>
              </w:rPr>
              <w:fldChar w:fldCharType="end"/>
            </w:r>
          </w:hyperlink>
        </w:p>
        <w:p w14:paraId="3C0C5973" w14:textId="60AE827C" w:rsidR="005F2260" w:rsidRDefault="00B90B9E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3351" w:history="1">
            <w:r w:rsidR="005F2260" w:rsidRPr="00942608">
              <w:rPr>
                <w:rStyle w:val="Hypertextovodkaz"/>
                <w:noProof/>
              </w:rPr>
              <w:t>19</w:t>
            </w:r>
            <w:r w:rsidR="005F2260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5F2260" w:rsidRPr="00942608">
              <w:rPr>
                <w:rStyle w:val="Hypertextovodkaz"/>
                <w:noProof/>
              </w:rPr>
              <w:t>Požadavky na provádění stavby</w:t>
            </w:r>
            <w:r w:rsidR="005F2260">
              <w:rPr>
                <w:noProof/>
                <w:webHidden/>
              </w:rPr>
              <w:tab/>
            </w:r>
            <w:r w:rsidR="005F2260">
              <w:rPr>
                <w:noProof/>
                <w:webHidden/>
              </w:rPr>
              <w:fldChar w:fldCharType="begin"/>
            </w:r>
            <w:r w:rsidR="005F2260">
              <w:rPr>
                <w:noProof/>
                <w:webHidden/>
              </w:rPr>
              <w:instrText xml:space="preserve"> PAGEREF _Toc145933351 \h </w:instrText>
            </w:r>
            <w:r w:rsidR="005F2260">
              <w:rPr>
                <w:noProof/>
                <w:webHidden/>
              </w:rPr>
            </w:r>
            <w:r w:rsidR="005F2260">
              <w:rPr>
                <w:noProof/>
                <w:webHidden/>
              </w:rPr>
              <w:fldChar w:fldCharType="separate"/>
            </w:r>
            <w:r w:rsidR="005F2260">
              <w:rPr>
                <w:noProof/>
                <w:webHidden/>
              </w:rPr>
              <w:t>8</w:t>
            </w:r>
            <w:r w:rsidR="005F2260">
              <w:rPr>
                <w:noProof/>
                <w:webHidden/>
              </w:rPr>
              <w:fldChar w:fldCharType="end"/>
            </w:r>
          </w:hyperlink>
        </w:p>
        <w:p w14:paraId="40D070FC" w14:textId="0A480628" w:rsidR="005F2260" w:rsidRDefault="00B90B9E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3352" w:history="1">
            <w:r w:rsidR="005F2260" w:rsidRPr="00942608">
              <w:rPr>
                <w:rStyle w:val="Hypertextovodkaz"/>
                <w:noProof/>
              </w:rPr>
              <w:t>20</w:t>
            </w:r>
            <w:r w:rsidR="005F2260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5F2260" w:rsidRPr="00942608">
              <w:rPr>
                <w:rStyle w:val="Hypertextovodkaz"/>
                <w:noProof/>
              </w:rPr>
              <w:t>Ostatní ustanovení</w:t>
            </w:r>
            <w:r w:rsidR="005F2260">
              <w:rPr>
                <w:noProof/>
                <w:webHidden/>
              </w:rPr>
              <w:tab/>
            </w:r>
            <w:r w:rsidR="005F2260">
              <w:rPr>
                <w:noProof/>
                <w:webHidden/>
              </w:rPr>
              <w:fldChar w:fldCharType="begin"/>
            </w:r>
            <w:r w:rsidR="005F2260">
              <w:rPr>
                <w:noProof/>
                <w:webHidden/>
              </w:rPr>
              <w:instrText xml:space="preserve"> PAGEREF _Toc145933352 \h </w:instrText>
            </w:r>
            <w:r w:rsidR="005F2260">
              <w:rPr>
                <w:noProof/>
                <w:webHidden/>
              </w:rPr>
            </w:r>
            <w:r w:rsidR="005F2260">
              <w:rPr>
                <w:noProof/>
                <w:webHidden/>
              </w:rPr>
              <w:fldChar w:fldCharType="separate"/>
            </w:r>
            <w:r w:rsidR="005F2260">
              <w:rPr>
                <w:noProof/>
                <w:webHidden/>
              </w:rPr>
              <w:t>9</w:t>
            </w:r>
            <w:r w:rsidR="005F2260">
              <w:rPr>
                <w:noProof/>
                <w:webHidden/>
              </w:rPr>
              <w:fldChar w:fldCharType="end"/>
            </w:r>
          </w:hyperlink>
        </w:p>
        <w:p w14:paraId="7335429F" w14:textId="178B5615" w:rsidR="00307AAE" w:rsidRPr="002D2359" w:rsidRDefault="00EB0237" w:rsidP="00307AAE">
          <w:pPr>
            <w:spacing w:after="0"/>
            <w:rPr>
              <w:lang w:val="cs-CZ"/>
            </w:rPr>
          </w:pPr>
          <w:r w:rsidRPr="002D2359">
            <w:rPr>
              <w:rFonts w:cstheme="minorHAnsi"/>
              <w:szCs w:val="20"/>
              <w:lang w:val="cs-CZ"/>
            </w:rPr>
            <w:fldChar w:fldCharType="end"/>
          </w:r>
        </w:p>
      </w:sdtContent>
    </w:sdt>
    <w:p w14:paraId="5D49CA97" w14:textId="77777777" w:rsidR="00307AAE" w:rsidRPr="002D2359" w:rsidRDefault="00307AAE" w:rsidP="00247484">
      <w:pPr>
        <w:pStyle w:val="Nadpis1"/>
      </w:pPr>
      <w:r w:rsidRPr="002D2359">
        <w:br w:type="page"/>
      </w:r>
    </w:p>
    <w:p w14:paraId="72EDF45E" w14:textId="1CCD5179" w:rsidR="008B19C3" w:rsidRPr="00600EDC" w:rsidRDefault="008B19C3" w:rsidP="00247484">
      <w:pPr>
        <w:pStyle w:val="Nadpis1"/>
        <w:numPr>
          <w:ilvl w:val="0"/>
          <w:numId w:val="3"/>
        </w:numPr>
      </w:pPr>
      <w:bookmarkStart w:id="0" w:name="_Toc145933333"/>
      <w:r w:rsidRPr="00600EDC">
        <w:lastRenderedPageBreak/>
        <w:t>Základní údaje o stavbě</w:t>
      </w:r>
      <w:bookmarkEnd w:id="0"/>
    </w:p>
    <w:p w14:paraId="12964BBD" w14:textId="77777777" w:rsidR="00FE5D6B" w:rsidRDefault="00FE5D6B" w:rsidP="00600EDC">
      <w:pPr>
        <w:ind w:left="426"/>
        <w:jc w:val="both"/>
        <w:rPr>
          <w:lang w:val="cs-CZ"/>
        </w:rPr>
      </w:pPr>
      <w:r w:rsidRPr="009C000B">
        <w:rPr>
          <w:lang w:val="cs-CZ"/>
        </w:rPr>
        <w:t xml:space="preserve">Předkládaná dokumentace </w:t>
      </w:r>
      <w:proofErr w:type="gramStart"/>
      <w:r w:rsidRPr="009C000B">
        <w:rPr>
          <w:lang w:val="cs-CZ"/>
        </w:rPr>
        <w:t>řeší</w:t>
      </w:r>
      <w:proofErr w:type="gramEnd"/>
      <w:r w:rsidRPr="009C000B">
        <w:rPr>
          <w:lang w:val="cs-CZ"/>
        </w:rPr>
        <w:t xml:space="preserve"> částečnou rekonstrukci stávajících objektů </w:t>
      </w:r>
      <w:proofErr w:type="spellStart"/>
      <w:r w:rsidRPr="009C000B">
        <w:rPr>
          <w:lang w:val="cs-CZ"/>
        </w:rPr>
        <w:t>Vrapická</w:t>
      </w:r>
      <w:proofErr w:type="spellEnd"/>
      <w:r w:rsidRPr="009C000B">
        <w:rPr>
          <w:lang w:val="cs-CZ"/>
        </w:rPr>
        <w:t xml:space="preserve"> 53 Kladno </w:t>
      </w:r>
      <w:proofErr w:type="spellStart"/>
      <w:r w:rsidRPr="009C000B">
        <w:rPr>
          <w:lang w:val="cs-CZ"/>
        </w:rPr>
        <w:t>Vrapice</w:t>
      </w:r>
      <w:proofErr w:type="spellEnd"/>
      <w:r w:rsidRPr="009C000B">
        <w:rPr>
          <w:lang w:val="cs-CZ"/>
        </w:rPr>
        <w:t xml:space="preserve">, který slouží pro potřeby SOU a </w:t>
      </w:r>
      <w:proofErr w:type="spellStart"/>
      <w:r w:rsidRPr="009C000B">
        <w:rPr>
          <w:lang w:val="cs-CZ"/>
        </w:rPr>
        <w:t>PrŠ</w:t>
      </w:r>
      <w:proofErr w:type="spellEnd"/>
      <w:r w:rsidRPr="009C000B">
        <w:rPr>
          <w:lang w:val="cs-CZ"/>
        </w:rPr>
        <w:t xml:space="preserve"> Kladno – </w:t>
      </w:r>
      <w:proofErr w:type="spellStart"/>
      <w:r w:rsidRPr="009C000B">
        <w:rPr>
          <w:lang w:val="cs-CZ"/>
        </w:rPr>
        <w:t>Vrapice</w:t>
      </w:r>
      <w:proofErr w:type="spellEnd"/>
      <w:r w:rsidRPr="009C000B">
        <w:rPr>
          <w:lang w:val="cs-CZ"/>
        </w:rPr>
        <w:t xml:space="preserve">. </w:t>
      </w:r>
    </w:p>
    <w:p w14:paraId="509CFA87" w14:textId="502795F7" w:rsidR="007F643B" w:rsidRDefault="007F643B" w:rsidP="00600EDC">
      <w:pPr>
        <w:ind w:left="426"/>
        <w:jc w:val="both"/>
        <w:rPr>
          <w:lang w:val="cs-CZ"/>
        </w:rPr>
      </w:pPr>
      <w:r w:rsidRPr="00DF1D54">
        <w:rPr>
          <w:lang w:val="cs-CZ"/>
        </w:rPr>
        <w:t>Dům je zděný s dřevěnými trámovými stropy a vyzdívanými klenbami (suterén, hlavní chodba a</w:t>
      </w:r>
      <w:r>
        <w:rPr>
          <w:lang w:val="cs-CZ"/>
        </w:rPr>
        <w:t> </w:t>
      </w:r>
      <w:r w:rsidRPr="00DF1D54">
        <w:rPr>
          <w:lang w:val="cs-CZ"/>
        </w:rPr>
        <w:t>schodišťový trakt). Trámové dřevěné stropy v prostoru učeben vykazují průhyby, byly provedeny sondy pro ověření skladby a následné posouzení stropů prokázalo nedostatečnou únosnost pro využití učebnami. Dřevěné nosné trámy podlah budou spolu s podlahou 2np odstraněny a nahrazeny novým ocelobetonovým spřaženým stropem (samostatná konstrukce podhledu 1np – rákosníky s</w:t>
      </w:r>
      <w:r>
        <w:rPr>
          <w:lang w:val="cs-CZ"/>
        </w:rPr>
        <w:t> </w:t>
      </w:r>
      <w:r w:rsidRPr="00DF1D54">
        <w:rPr>
          <w:lang w:val="cs-CZ"/>
        </w:rPr>
        <w:t>podbi</w:t>
      </w:r>
      <w:r>
        <w:rPr>
          <w:lang w:val="cs-CZ"/>
        </w:rPr>
        <w:t>tím a</w:t>
      </w:r>
      <w:r w:rsidR="00B64118">
        <w:rPr>
          <w:lang w:val="cs-CZ"/>
        </w:rPr>
        <w:t> </w:t>
      </w:r>
      <w:r w:rsidRPr="00DF1D54">
        <w:rPr>
          <w:lang w:val="cs-CZ"/>
        </w:rPr>
        <w:t>omítkou budou zachovány bez zásahu). Stejným</w:t>
      </w:r>
      <w:r>
        <w:rPr>
          <w:lang w:val="cs-CZ"/>
        </w:rPr>
        <w:t xml:space="preserve"> způsobem již byly dříve zrekonstruované stropy nad 2np v rámci rekonstrukce podkroví. Střecha, k</w:t>
      </w:r>
      <w:r w:rsidRPr="00A52587">
        <w:rPr>
          <w:lang w:val="cs-CZ"/>
        </w:rPr>
        <w:t>rov</w:t>
      </w:r>
      <w:r>
        <w:rPr>
          <w:lang w:val="cs-CZ"/>
        </w:rPr>
        <w:t xml:space="preserve"> a podkroví byly již zrekonstruovány a jsou zde učebny a</w:t>
      </w:r>
      <w:r w:rsidR="00600EDC">
        <w:rPr>
          <w:lang w:val="cs-CZ"/>
        </w:rPr>
        <w:t> </w:t>
      </w:r>
      <w:r>
        <w:rPr>
          <w:lang w:val="cs-CZ"/>
        </w:rPr>
        <w:t xml:space="preserve">sborovna. </w:t>
      </w:r>
    </w:p>
    <w:p w14:paraId="4952769D" w14:textId="031FF5E2" w:rsidR="007F643B" w:rsidRDefault="007F643B" w:rsidP="00600EDC">
      <w:pPr>
        <w:ind w:left="426"/>
        <w:jc w:val="both"/>
        <w:rPr>
          <w:lang w:val="cs-CZ"/>
        </w:rPr>
      </w:pPr>
      <w:r>
        <w:rPr>
          <w:lang w:val="cs-CZ"/>
        </w:rPr>
        <w:t>Dvorní objekt je tvořen menší dvoupodlažní historickou budovou s valbovou střechou, která je s hlavní budovou propojena krytým průchodem ve 2np nad dvorem, resp. je možno přejít přes dvůr na úrovni 1np. K této budově byly dostavěny přízemní hmoty s kotelnou a garážemi. Garáž navazující na kotelnu bude zrekonstruovaná na tréninkový byt.</w:t>
      </w:r>
    </w:p>
    <w:p w14:paraId="46AD7C86" w14:textId="77777777" w:rsidR="00FE5D6B" w:rsidRPr="00A52587" w:rsidRDefault="00FE5D6B" w:rsidP="00600EDC">
      <w:pPr>
        <w:ind w:left="426"/>
        <w:rPr>
          <w:u w:val="single"/>
          <w:lang w:val="cs-CZ"/>
        </w:rPr>
      </w:pPr>
      <w:r w:rsidRPr="00A52587">
        <w:rPr>
          <w:u w:val="single"/>
          <w:lang w:val="cs-CZ"/>
        </w:rPr>
        <w:t>V rámci rekonstrukce budou provedeny následující záměry:</w:t>
      </w:r>
    </w:p>
    <w:p w14:paraId="088F0CE1" w14:textId="1189337F" w:rsidR="00FE5D6B" w:rsidRPr="00A52587" w:rsidRDefault="00FE5D6B" w:rsidP="00600EDC">
      <w:pPr>
        <w:ind w:left="426"/>
        <w:jc w:val="both"/>
        <w:rPr>
          <w:lang w:val="cs-CZ"/>
        </w:rPr>
      </w:pPr>
      <w:r>
        <w:rPr>
          <w:lang w:val="cs-CZ"/>
        </w:rPr>
        <w:t>Rekonstrukce učeben</w:t>
      </w:r>
      <w:r w:rsidRPr="00A52587">
        <w:rPr>
          <w:lang w:val="cs-CZ"/>
        </w:rPr>
        <w:t xml:space="preserve"> </w:t>
      </w:r>
      <w:r>
        <w:rPr>
          <w:lang w:val="cs-CZ"/>
        </w:rPr>
        <w:t xml:space="preserve">v </w:t>
      </w:r>
      <w:r w:rsidRPr="00A52587">
        <w:rPr>
          <w:lang w:val="cs-CZ"/>
        </w:rPr>
        <w:t>1. pat</w:t>
      </w:r>
      <w:r>
        <w:rPr>
          <w:lang w:val="cs-CZ"/>
        </w:rPr>
        <w:t>ře</w:t>
      </w:r>
      <w:r w:rsidRPr="00A52587">
        <w:rPr>
          <w:lang w:val="cs-CZ"/>
        </w:rPr>
        <w:t xml:space="preserve"> (2.np) </w:t>
      </w:r>
      <w:r>
        <w:rPr>
          <w:lang w:val="cs-CZ"/>
        </w:rPr>
        <w:t xml:space="preserve">hlavní budovy </w:t>
      </w:r>
      <w:r w:rsidRPr="00A52587">
        <w:rPr>
          <w:lang w:val="cs-CZ"/>
        </w:rPr>
        <w:t xml:space="preserve">pro potřeby </w:t>
      </w:r>
      <w:r>
        <w:rPr>
          <w:lang w:val="cs-CZ"/>
        </w:rPr>
        <w:t>odborného výcviku. Součástí bude i</w:t>
      </w:r>
      <w:r w:rsidR="00ED5832">
        <w:rPr>
          <w:lang w:val="cs-CZ"/>
        </w:rPr>
        <w:t> </w:t>
      </w:r>
      <w:r>
        <w:rPr>
          <w:lang w:val="cs-CZ"/>
        </w:rPr>
        <w:t>kompletní rekonstrukce nosné části podlah, kdy budou dřevěné trámy s podlahou nahrazeny spřaženým ocelobetonovým stropem. Podhled nad 1np, který je na samostatné konstrukci rákosníků bude zachován bez zásahu. Vznikne 6 učeben odborného výcviku, audiovizuální učebna a 2 sklady pomůcek pro odborný výcvik.</w:t>
      </w:r>
    </w:p>
    <w:p w14:paraId="72EDD24D" w14:textId="77777777" w:rsidR="00FE5D6B" w:rsidRPr="00A52587" w:rsidRDefault="00FE5D6B" w:rsidP="00600EDC">
      <w:pPr>
        <w:ind w:left="426"/>
        <w:rPr>
          <w:lang w:val="cs-CZ"/>
        </w:rPr>
      </w:pPr>
      <w:r>
        <w:rPr>
          <w:lang w:val="cs-CZ"/>
        </w:rPr>
        <w:t>Rekonstrukce garáže v doplňkové budově ve dvoře na tréninkový byt.</w:t>
      </w:r>
    </w:p>
    <w:p w14:paraId="28A9C784" w14:textId="77777777" w:rsidR="00FE5D6B" w:rsidRDefault="00FE5D6B" w:rsidP="00751A47">
      <w:pPr>
        <w:ind w:left="426"/>
        <w:jc w:val="both"/>
        <w:rPr>
          <w:lang w:val="cs-CZ"/>
        </w:rPr>
      </w:pPr>
      <w:r w:rsidRPr="00A52587">
        <w:rPr>
          <w:lang w:val="cs-CZ"/>
        </w:rPr>
        <w:t xml:space="preserve">Související úpravy technického a </w:t>
      </w:r>
      <w:r>
        <w:rPr>
          <w:lang w:val="cs-CZ"/>
        </w:rPr>
        <w:t xml:space="preserve">technologického zařízení objektů (výměna oken v rekonstruovaných prostorách, výměna otopných těles, výměna elektroinstalace a svítidel, dopojení umyvadel a prvků </w:t>
      </w:r>
      <w:proofErr w:type="spellStart"/>
      <w:r>
        <w:rPr>
          <w:lang w:val="cs-CZ"/>
        </w:rPr>
        <w:t>zti</w:t>
      </w:r>
      <w:proofErr w:type="spellEnd"/>
      <w:r>
        <w:rPr>
          <w:lang w:val="cs-CZ"/>
        </w:rPr>
        <w:t xml:space="preserve"> v nových polohách).</w:t>
      </w:r>
    </w:p>
    <w:p w14:paraId="484CCFED" w14:textId="5980FD13" w:rsidR="00845E00" w:rsidRPr="00643A9B" w:rsidRDefault="00845E00" w:rsidP="00247484">
      <w:pPr>
        <w:pStyle w:val="Nadpis1"/>
      </w:pPr>
      <w:bookmarkStart w:id="1" w:name="_Toc145933334"/>
      <w:r w:rsidRPr="00643A9B">
        <w:t>Specifika rekonstrukce</w:t>
      </w:r>
      <w:bookmarkEnd w:id="1"/>
    </w:p>
    <w:p w14:paraId="093B1308" w14:textId="6E6D7568" w:rsidR="0094326F" w:rsidRDefault="009E7FC1" w:rsidP="00600EDC">
      <w:pPr>
        <w:ind w:left="426"/>
        <w:jc w:val="both"/>
        <w:rPr>
          <w:lang w:val="cs-CZ"/>
        </w:rPr>
      </w:pPr>
      <w:r w:rsidRPr="00643A9B">
        <w:rPr>
          <w:lang w:val="cs-CZ"/>
        </w:rPr>
        <w:t>V </w:t>
      </w:r>
      <w:r w:rsidR="0018324E" w:rsidRPr="00643A9B">
        <w:rPr>
          <w:lang w:val="cs-CZ"/>
        </w:rPr>
        <w:t>hlavním</w:t>
      </w:r>
      <w:r w:rsidRPr="00643A9B">
        <w:rPr>
          <w:lang w:val="cs-CZ"/>
        </w:rPr>
        <w:t xml:space="preserve"> objektu probíhá </w:t>
      </w:r>
      <w:r w:rsidR="0018324E" w:rsidRPr="00643A9B">
        <w:rPr>
          <w:lang w:val="cs-CZ"/>
        </w:rPr>
        <w:t xml:space="preserve">standardní </w:t>
      </w:r>
      <w:r w:rsidRPr="00643A9B">
        <w:rPr>
          <w:lang w:val="cs-CZ"/>
        </w:rPr>
        <w:t>výuka</w:t>
      </w:r>
      <w:r w:rsidR="0018324E">
        <w:rPr>
          <w:lang w:val="cs-CZ"/>
        </w:rPr>
        <w:t>. Provoz školy zůstane zachován. Po dobu realizace se předpokládá uzavření 1. patra</w:t>
      </w:r>
      <w:r w:rsidR="0094326F">
        <w:rPr>
          <w:lang w:val="cs-CZ"/>
        </w:rPr>
        <w:t xml:space="preserve">. To lze řešit provizorním </w:t>
      </w:r>
      <w:proofErr w:type="spellStart"/>
      <w:r w:rsidR="0094326F">
        <w:rPr>
          <w:lang w:val="cs-CZ"/>
        </w:rPr>
        <w:t>opláštěním</w:t>
      </w:r>
      <w:proofErr w:type="spellEnd"/>
      <w:r w:rsidR="0094326F">
        <w:rPr>
          <w:lang w:val="cs-CZ"/>
        </w:rPr>
        <w:t xml:space="preserve"> schodišťového prostoru, které zajistí oddělení provozu školy a stavby. Předpokládá se, že realizace nového stropu/podlahy v 1. patře bude probíhat po etapách korespondujících s nosným rastrem příčných stěn, tedy v zásadě po místnostech. Vždy je nutné uzavřít prostory přízemí, nad kterými probíhá realizace nového stropu/</w:t>
      </w:r>
      <w:proofErr w:type="gramStart"/>
      <w:r w:rsidR="0094326F">
        <w:rPr>
          <w:lang w:val="cs-CZ"/>
        </w:rPr>
        <w:t>podlahy</w:t>
      </w:r>
      <w:r w:rsidR="00643A9B">
        <w:rPr>
          <w:lang w:val="cs-CZ"/>
        </w:rPr>
        <w:t xml:space="preserve"> !</w:t>
      </w:r>
      <w:proofErr w:type="gramEnd"/>
      <w:r w:rsidR="0094326F">
        <w:rPr>
          <w:lang w:val="cs-CZ"/>
        </w:rPr>
        <w:t xml:space="preserve"> </w:t>
      </w:r>
    </w:p>
    <w:p w14:paraId="092520BC" w14:textId="21397E22" w:rsidR="0094326F" w:rsidRDefault="0094326F" w:rsidP="00600EDC">
      <w:pPr>
        <w:ind w:left="426"/>
        <w:jc w:val="both"/>
        <w:rPr>
          <w:lang w:val="cs-CZ"/>
        </w:rPr>
      </w:pPr>
      <w:r>
        <w:rPr>
          <w:lang w:val="cs-CZ"/>
        </w:rPr>
        <w:t>Objekt garáže</w:t>
      </w:r>
      <w:r w:rsidR="00643A9B">
        <w:rPr>
          <w:lang w:val="cs-CZ"/>
        </w:rPr>
        <w:t>, kde</w:t>
      </w:r>
      <w:r>
        <w:rPr>
          <w:lang w:val="cs-CZ"/>
        </w:rPr>
        <w:t xml:space="preserve"> bude realizován tréninkový byt</w:t>
      </w:r>
      <w:r w:rsidR="00643A9B">
        <w:rPr>
          <w:lang w:val="cs-CZ"/>
        </w:rPr>
        <w:t>,</w:t>
      </w:r>
      <w:r>
        <w:rPr>
          <w:lang w:val="cs-CZ"/>
        </w:rPr>
        <w:t xml:space="preserve"> bude před zahájením stavby prázdný a bez využití. Pro potřeby venkovních prací bude prostor před objektem provizorně oplocen, tak aby byla stavba oddělena od provozu školy.</w:t>
      </w:r>
    </w:p>
    <w:p w14:paraId="14AF1BDE" w14:textId="27D5F9FC" w:rsidR="009E7FC1" w:rsidRPr="007F643B" w:rsidRDefault="0094326F" w:rsidP="00600EDC">
      <w:pPr>
        <w:ind w:left="426"/>
        <w:jc w:val="both"/>
        <w:rPr>
          <w:lang w:val="cs-CZ"/>
        </w:rPr>
      </w:pPr>
      <w:r>
        <w:rPr>
          <w:lang w:val="cs-CZ"/>
        </w:rPr>
        <w:t>Obecně je</w:t>
      </w:r>
      <w:r w:rsidR="00845E00" w:rsidRPr="007F643B">
        <w:rPr>
          <w:lang w:val="cs-CZ"/>
        </w:rPr>
        <w:t xml:space="preserve"> </w:t>
      </w:r>
      <w:r w:rsidR="009E7FC1" w:rsidRPr="007F643B">
        <w:rPr>
          <w:lang w:val="cs-CZ"/>
        </w:rPr>
        <w:t>nutn</w:t>
      </w:r>
      <w:r>
        <w:rPr>
          <w:lang w:val="cs-CZ"/>
        </w:rPr>
        <w:t>é postup stavebních činností důsledně</w:t>
      </w:r>
      <w:r w:rsidR="00845E00" w:rsidRPr="007F643B">
        <w:rPr>
          <w:lang w:val="cs-CZ"/>
        </w:rPr>
        <w:t xml:space="preserve"> koordin</w:t>
      </w:r>
      <w:r>
        <w:rPr>
          <w:lang w:val="cs-CZ"/>
        </w:rPr>
        <w:t xml:space="preserve">ovat </w:t>
      </w:r>
      <w:r w:rsidR="00845E00" w:rsidRPr="007F643B">
        <w:rPr>
          <w:lang w:val="cs-CZ"/>
        </w:rPr>
        <w:t xml:space="preserve">se zástupci </w:t>
      </w:r>
      <w:r>
        <w:rPr>
          <w:lang w:val="cs-CZ"/>
        </w:rPr>
        <w:t>školy</w:t>
      </w:r>
      <w:r w:rsidR="009E7FC1" w:rsidRPr="007F643B">
        <w:rPr>
          <w:lang w:val="cs-CZ"/>
        </w:rPr>
        <w:t xml:space="preserve"> z hlediska je</w:t>
      </w:r>
      <w:r>
        <w:rPr>
          <w:lang w:val="cs-CZ"/>
        </w:rPr>
        <w:t xml:space="preserve">jího </w:t>
      </w:r>
      <w:r w:rsidR="009E7FC1" w:rsidRPr="007F643B">
        <w:rPr>
          <w:lang w:val="cs-CZ"/>
        </w:rPr>
        <w:t xml:space="preserve">provozu. </w:t>
      </w:r>
    </w:p>
    <w:p w14:paraId="5209CC48" w14:textId="136493C9" w:rsidR="00643A9B" w:rsidRDefault="0094326F" w:rsidP="00600EDC">
      <w:pPr>
        <w:ind w:left="426"/>
        <w:jc w:val="both"/>
        <w:rPr>
          <w:lang w:val="cs-CZ"/>
        </w:rPr>
      </w:pPr>
      <w:r>
        <w:rPr>
          <w:lang w:val="cs-CZ"/>
        </w:rPr>
        <w:t>Stávající s</w:t>
      </w:r>
      <w:r w:rsidR="009E7FC1" w:rsidRPr="007F643B">
        <w:rPr>
          <w:lang w:val="cs-CZ"/>
        </w:rPr>
        <w:t>tav byl v rámc</w:t>
      </w:r>
      <w:r w:rsidR="00B006F8" w:rsidRPr="007F643B">
        <w:rPr>
          <w:lang w:val="cs-CZ"/>
        </w:rPr>
        <w:t>i</w:t>
      </w:r>
      <w:r w:rsidR="009E7FC1" w:rsidRPr="007F643B">
        <w:rPr>
          <w:lang w:val="cs-CZ"/>
        </w:rPr>
        <w:t xml:space="preserve"> běžných možností ověřen na místě, nicméně před</w:t>
      </w:r>
      <w:r w:rsidR="004F2B5F" w:rsidRPr="007F643B">
        <w:rPr>
          <w:lang w:val="cs-CZ"/>
        </w:rPr>
        <w:t xml:space="preserve"> započetím prací </w:t>
      </w:r>
      <w:r w:rsidR="009E7FC1" w:rsidRPr="007F643B">
        <w:rPr>
          <w:lang w:val="cs-CZ"/>
        </w:rPr>
        <w:t>je nutné</w:t>
      </w:r>
      <w:r w:rsidR="00643A9B">
        <w:rPr>
          <w:lang w:val="cs-CZ"/>
        </w:rPr>
        <w:t xml:space="preserve"> projektem</w:t>
      </w:r>
      <w:r w:rsidR="004F2B5F" w:rsidRPr="007F643B">
        <w:rPr>
          <w:lang w:val="cs-CZ"/>
        </w:rPr>
        <w:t xml:space="preserve"> </w:t>
      </w:r>
      <w:r w:rsidR="009E7FC1" w:rsidRPr="007F643B">
        <w:rPr>
          <w:lang w:val="cs-CZ"/>
        </w:rPr>
        <w:t>předpokládaný stav</w:t>
      </w:r>
      <w:r w:rsidR="004F2B5F" w:rsidRPr="007F643B">
        <w:rPr>
          <w:lang w:val="cs-CZ"/>
        </w:rPr>
        <w:t xml:space="preserve"> ověřit a v případě zjištěných nesrovnalostí tyto řešit v součinnosti s</w:t>
      </w:r>
      <w:r w:rsidR="00643A9B">
        <w:rPr>
          <w:lang w:val="cs-CZ"/>
        </w:rPr>
        <w:t> </w:t>
      </w:r>
      <w:r w:rsidR="004F2B5F" w:rsidRPr="007F643B">
        <w:rPr>
          <w:lang w:val="cs-CZ"/>
        </w:rPr>
        <w:t>projektantem a investorem.</w:t>
      </w:r>
      <w:r w:rsidR="00C91BCB" w:rsidRPr="007F643B">
        <w:rPr>
          <w:lang w:val="cs-CZ"/>
        </w:rPr>
        <w:t xml:space="preserve"> </w:t>
      </w:r>
      <w:r w:rsidR="00643A9B">
        <w:rPr>
          <w:lang w:val="cs-CZ"/>
        </w:rPr>
        <w:t>To se týká zejména poloh stávajících stropních trámů a jejich případné kolize s polohami nových stropnic nebo rozvodů instalací.</w:t>
      </w:r>
    </w:p>
    <w:p w14:paraId="795B8D23" w14:textId="07B4C112" w:rsidR="002A0F25" w:rsidRPr="002D2359" w:rsidRDefault="002A0F25" w:rsidP="00247484">
      <w:pPr>
        <w:pStyle w:val="Nadpis1"/>
      </w:pPr>
      <w:bookmarkStart w:id="2" w:name="_Toc145933335"/>
      <w:r w:rsidRPr="002D2359">
        <w:t>Současné stavebně technické řešení</w:t>
      </w:r>
      <w:bookmarkEnd w:id="2"/>
    </w:p>
    <w:p w14:paraId="44F8377A" w14:textId="3790084A" w:rsidR="007F643B" w:rsidRPr="00DF1D54" w:rsidRDefault="007F643B" w:rsidP="00600EDC">
      <w:pPr>
        <w:ind w:left="426"/>
        <w:jc w:val="both"/>
        <w:rPr>
          <w:lang w:val="cs-CZ"/>
        </w:rPr>
      </w:pPr>
      <w:r w:rsidRPr="009C000B">
        <w:rPr>
          <w:lang w:val="cs-CZ"/>
        </w:rPr>
        <w:t>Hlavní budova je dvoupodlažní, částečně podsklepená, s využitým podkrovím. Základní tvar půdorysu je tvaru L, kdy na hlavní podélné křídlo ve dvoře ještě navazuje schodišťový trakt s hygienickým zázemím. Budova je zastřešena valbovou střechou. V suterénu se nachází doplňkové provozy (posilovna se zázemím), v přízemí je administrativní zázemí školy, tělocvična a jídelna s kuchyní, v patře učebny a</w:t>
      </w:r>
      <w:r w:rsidR="00600EDC">
        <w:rPr>
          <w:lang w:val="cs-CZ"/>
        </w:rPr>
        <w:t> </w:t>
      </w:r>
      <w:r w:rsidRPr="009C000B">
        <w:rPr>
          <w:lang w:val="cs-CZ"/>
        </w:rPr>
        <w:t>kabinety, půda zrekonstruovaná s </w:t>
      </w:r>
      <w:r w:rsidRPr="00DF1D54">
        <w:rPr>
          <w:lang w:val="cs-CZ"/>
        </w:rPr>
        <w:t xml:space="preserve">učebnami a sborovnou. </w:t>
      </w:r>
    </w:p>
    <w:p w14:paraId="3164CE60" w14:textId="2C76F212" w:rsidR="007F643B" w:rsidRDefault="007F643B" w:rsidP="00600EDC">
      <w:pPr>
        <w:ind w:left="426"/>
        <w:jc w:val="both"/>
        <w:rPr>
          <w:lang w:val="cs-CZ"/>
        </w:rPr>
      </w:pPr>
      <w:r w:rsidRPr="00DF1D54">
        <w:rPr>
          <w:lang w:val="cs-CZ"/>
        </w:rPr>
        <w:lastRenderedPageBreak/>
        <w:t>Dům je zděný s dřevěnými trámovými stropy a vyzdívanými klenbami (suterén, hlavní chodba a</w:t>
      </w:r>
      <w:r>
        <w:rPr>
          <w:lang w:val="cs-CZ"/>
        </w:rPr>
        <w:t> </w:t>
      </w:r>
      <w:r w:rsidRPr="00DF1D54">
        <w:rPr>
          <w:lang w:val="cs-CZ"/>
        </w:rPr>
        <w:t xml:space="preserve">schodišťový trakt). </w:t>
      </w:r>
      <w:r>
        <w:rPr>
          <w:lang w:val="cs-CZ"/>
        </w:rPr>
        <w:t>Podlahy jsou dřevěné, podhledy původní rákosové omítané. Okna jsou starší plastová s nedostatečnými tepelně technickými parametry.</w:t>
      </w:r>
    </w:p>
    <w:p w14:paraId="4F44DA49" w14:textId="3FB17713" w:rsidR="0083216F" w:rsidRPr="00247484" w:rsidRDefault="0083216F" w:rsidP="00247484">
      <w:pPr>
        <w:pStyle w:val="Nadpis1"/>
      </w:pPr>
      <w:bookmarkStart w:id="3" w:name="_Toc145933336"/>
      <w:r w:rsidRPr="00247484">
        <w:t>Bourací práce</w:t>
      </w:r>
      <w:bookmarkEnd w:id="3"/>
    </w:p>
    <w:p w14:paraId="1895DCFC" w14:textId="758C86F5" w:rsidR="00CE2BEE" w:rsidRPr="002E29E6" w:rsidRDefault="00CE2BEE" w:rsidP="002E29E6">
      <w:pPr>
        <w:ind w:left="426"/>
        <w:rPr>
          <w:lang w:val="cs-CZ"/>
        </w:rPr>
      </w:pPr>
      <w:r w:rsidRPr="00022289">
        <w:rPr>
          <w:lang w:val="cs-CZ"/>
        </w:rPr>
        <w:t>Při p</w:t>
      </w:r>
      <w:r w:rsidRPr="00022289">
        <w:rPr>
          <w:lang w:val="cs-CZ" w:bidi="ar-SA"/>
        </w:rPr>
        <w:t>rovádění veškerých bouracích prací je nutné zajistit stálý dozor, při vzniku nebezpečných jevů jako je praskání, průhyby nebo vznik trhlin musí všechny osoby opustit prostor a je nutné přivolat statika k</w:t>
      </w:r>
      <w:r>
        <w:rPr>
          <w:lang w:val="cs-CZ" w:bidi="ar-SA"/>
        </w:rPr>
        <w:t> </w:t>
      </w:r>
      <w:r w:rsidRPr="00022289">
        <w:rPr>
          <w:lang w:val="cs-CZ" w:bidi="ar-SA"/>
        </w:rPr>
        <w:t>posouzení stavu.</w:t>
      </w:r>
    </w:p>
    <w:p w14:paraId="12116EF6" w14:textId="497B41BD" w:rsidR="00D47C5D" w:rsidRPr="000E72BE" w:rsidRDefault="00D47C5D" w:rsidP="00D47C5D">
      <w:pPr>
        <w:ind w:left="426"/>
        <w:jc w:val="both"/>
        <w:rPr>
          <w:u w:val="single"/>
          <w:lang w:val="cs-CZ"/>
        </w:rPr>
      </w:pPr>
      <w:r>
        <w:rPr>
          <w:u w:val="single"/>
          <w:lang w:val="cs-CZ"/>
        </w:rPr>
        <w:t>Hlavní budova</w:t>
      </w:r>
      <w:r w:rsidRPr="000E72BE">
        <w:rPr>
          <w:u w:val="single"/>
          <w:lang w:val="cs-CZ"/>
        </w:rPr>
        <w:t>:</w:t>
      </w:r>
    </w:p>
    <w:p w14:paraId="0C63FD3B" w14:textId="6BE2A4D4" w:rsidR="00D47C5D" w:rsidRPr="00445F3A" w:rsidRDefault="00D47C5D" w:rsidP="00D47C5D">
      <w:pPr>
        <w:ind w:left="426"/>
        <w:jc w:val="both"/>
        <w:rPr>
          <w:lang w:val="cs-CZ"/>
        </w:rPr>
      </w:pPr>
      <w:r>
        <w:rPr>
          <w:lang w:val="cs-CZ"/>
        </w:rPr>
        <w:t xml:space="preserve">V řešené části objektu je navržena nová nosná konstrukce podlah. </w:t>
      </w:r>
      <w:r w:rsidRPr="00445F3A">
        <w:rPr>
          <w:lang w:val="cs-CZ"/>
        </w:rPr>
        <w:t xml:space="preserve">Podnětem k řešení </w:t>
      </w:r>
      <w:r>
        <w:rPr>
          <w:lang w:val="cs-CZ"/>
        </w:rPr>
        <w:t>této problematiky</w:t>
      </w:r>
      <w:r w:rsidRPr="00445F3A">
        <w:rPr>
          <w:lang w:val="cs-CZ"/>
        </w:rPr>
        <w:t xml:space="preserve"> byly existující průhyby podlah ve a také dříve provedená rekonstrukce podkroví (2012), kde taktéž došlo k realizaci kompletně nové nosné konstrukce stropu s ohledem na dlouhodobou udržitelnost rekonstruovaných prostor a el</w:t>
      </w:r>
      <w:r>
        <w:rPr>
          <w:lang w:val="cs-CZ"/>
        </w:rPr>
        <w:t>i</w:t>
      </w:r>
      <w:r w:rsidRPr="00445F3A">
        <w:rPr>
          <w:lang w:val="cs-CZ"/>
        </w:rPr>
        <w:t>minaci případných budoucích problémů souvisejících s ponecháním staré nosné konstrukce v jinak renovovaných prostorách.</w:t>
      </w:r>
    </w:p>
    <w:p w14:paraId="72F67F39" w14:textId="1F3942D4" w:rsidR="00D47C5D" w:rsidRPr="00445F3A" w:rsidRDefault="00D47C5D" w:rsidP="00D47C5D">
      <w:pPr>
        <w:ind w:left="426"/>
        <w:jc w:val="both"/>
        <w:rPr>
          <w:lang w:val="cs-CZ"/>
        </w:rPr>
      </w:pPr>
      <w:r w:rsidRPr="00445F3A">
        <w:rPr>
          <w:lang w:val="cs-CZ"/>
        </w:rPr>
        <w:t xml:space="preserve">Provedené sondy do podlah, které rozkryly kompletní skladbu od nášlapné vrstvy po spodní záklop podhledu, ověřily dimenze jednotlivých prvků a charakter stropu. Jedná se o tradiční řešení, kdy je oddělena podlaha od podhledu. Tzn. ve stropě jsou umístěny nosné trámy podlah, které nesou masivní dřevěný záklop, na kterém je proveden násyp suti. V násypu jsou uložené dřevěné polštáře, přes které je realizována dřevěná hrubá podlaha podlaží. Skladba je shora zakončena nášlapnými vrstvami, dřevěné parkety lokálně doplňované o další vrstvy dřevotřísek nebo </w:t>
      </w:r>
      <w:proofErr w:type="spellStart"/>
      <w:r w:rsidRPr="00445F3A">
        <w:rPr>
          <w:lang w:val="cs-CZ"/>
        </w:rPr>
        <w:t>pvc</w:t>
      </w:r>
      <w:proofErr w:type="spellEnd"/>
      <w:r w:rsidRPr="00445F3A">
        <w:rPr>
          <w:lang w:val="cs-CZ"/>
        </w:rPr>
        <w:t xml:space="preserve"> krytin. Dále se ve stropě nachází nezávislá nosná osnova rákosníků, které nesou spodní záklop, na němž je realizovaná omítka přes rákosové rohože.</w:t>
      </w:r>
      <w:r w:rsidR="00C454BD">
        <w:rPr>
          <w:lang w:val="cs-CZ"/>
        </w:rPr>
        <w:t xml:space="preserve"> Podrobněji viz skladby konstrukcí, kde jsou popsány jednotlivé sondy S1-3.</w:t>
      </w:r>
    </w:p>
    <w:p w14:paraId="744FB907" w14:textId="317A2FFD" w:rsidR="00C454BD" w:rsidRPr="00445F3A" w:rsidRDefault="00D47C5D" w:rsidP="00C454BD">
      <w:pPr>
        <w:ind w:left="426"/>
        <w:jc w:val="both"/>
        <w:rPr>
          <w:lang w:val="cs-CZ"/>
        </w:rPr>
      </w:pPr>
      <w:r w:rsidRPr="00445F3A">
        <w:rPr>
          <w:lang w:val="cs-CZ"/>
        </w:rPr>
        <w:t xml:space="preserve">Posouzení nosných trámů podlah prokázalo jejich nedostatečnou únosnost a je navrženo odstranění nosné konstrukce podlahy a podlahových vrstev a její nahrazení novým spřaženým ocelobetonovým stropem tvořeným válcovanými IPE profily, trapézovým plechem a </w:t>
      </w:r>
      <w:proofErr w:type="spellStart"/>
      <w:r w:rsidRPr="00445F3A">
        <w:rPr>
          <w:lang w:val="cs-CZ"/>
        </w:rPr>
        <w:t>přebetonováním</w:t>
      </w:r>
      <w:proofErr w:type="spellEnd"/>
      <w:r w:rsidRPr="00445F3A">
        <w:rPr>
          <w:lang w:val="cs-CZ"/>
        </w:rPr>
        <w:t xml:space="preserve">. </w:t>
      </w:r>
    </w:p>
    <w:p w14:paraId="20480962" w14:textId="77777777" w:rsidR="00D47C5D" w:rsidRDefault="00D47C5D" w:rsidP="00D47C5D">
      <w:pPr>
        <w:ind w:left="426"/>
        <w:jc w:val="both"/>
        <w:rPr>
          <w:lang w:val="cs-CZ"/>
        </w:rPr>
      </w:pPr>
      <w:r w:rsidRPr="00445F3A">
        <w:rPr>
          <w:lang w:val="cs-CZ"/>
        </w:rPr>
        <w:t>Nezávislá konstrukce podhledu bude zachována bez zásahu.</w:t>
      </w:r>
    </w:p>
    <w:p w14:paraId="22B2E67F" w14:textId="0ECA69C1" w:rsidR="00C454BD" w:rsidRPr="00445F3A" w:rsidRDefault="00C454BD" w:rsidP="00D47C5D">
      <w:pPr>
        <w:ind w:left="426"/>
        <w:jc w:val="both"/>
        <w:rPr>
          <w:lang w:val="cs-CZ"/>
        </w:rPr>
      </w:pPr>
      <w:r>
        <w:rPr>
          <w:lang w:val="cs-CZ"/>
        </w:rPr>
        <w:t xml:space="preserve">Po odstranění stávajících trámů se předpokládá zazdění a </w:t>
      </w:r>
      <w:proofErr w:type="spellStart"/>
      <w:r>
        <w:rPr>
          <w:lang w:val="cs-CZ"/>
        </w:rPr>
        <w:t>zaplentování</w:t>
      </w:r>
      <w:proofErr w:type="spellEnd"/>
      <w:r>
        <w:rPr>
          <w:lang w:val="cs-CZ"/>
        </w:rPr>
        <w:t xml:space="preserve"> prázdných kapes.</w:t>
      </w:r>
    </w:p>
    <w:p w14:paraId="2CF855D9" w14:textId="7C6B73DC" w:rsidR="00C454BD" w:rsidRDefault="00D47C5D" w:rsidP="00C454BD">
      <w:pPr>
        <w:ind w:hanging="283"/>
        <w:rPr>
          <w:lang w:val="cs-CZ"/>
        </w:rPr>
      </w:pPr>
      <w:r w:rsidRPr="002D2359">
        <w:rPr>
          <w:lang w:val="cs-CZ"/>
        </w:rPr>
        <w:t>Podrobně jsou nosné konstrukce řešeny částí D1.2 Konstrukční řešení – statika.</w:t>
      </w:r>
    </w:p>
    <w:p w14:paraId="0B2C0BF7" w14:textId="494AF430" w:rsidR="00C454BD" w:rsidRDefault="00C454BD" w:rsidP="00C454BD">
      <w:pPr>
        <w:ind w:left="426"/>
        <w:jc w:val="both"/>
        <w:rPr>
          <w:lang w:val="cs-CZ"/>
        </w:rPr>
      </w:pPr>
      <w:r>
        <w:rPr>
          <w:lang w:val="cs-CZ"/>
        </w:rPr>
        <w:t>Předpokládá se, že realizace stropu/podlahy v 1. patře bude probíhat po etapách korespondujících s nosným rastrem příčných stěn, tedy v zásadě po místnostech.</w:t>
      </w:r>
    </w:p>
    <w:p w14:paraId="1582A4FC" w14:textId="70B4BD9C" w:rsidR="00AF6F27" w:rsidRDefault="00AF6F27" w:rsidP="00AF6F27">
      <w:pPr>
        <w:ind w:left="426"/>
        <w:jc w:val="both"/>
        <w:rPr>
          <w:lang w:val="cs-CZ"/>
        </w:rPr>
      </w:pPr>
      <w:r>
        <w:rPr>
          <w:lang w:val="cs-CZ"/>
        </w:rPr>
        <w:t>V chodbě v 1. patře</w:t>
      </w:r>
      <w:r>
        <w:rPr>
          <w:lang w:val="cs-CZ"/>
        </w:rPr>
        <w:t xml:space="preserve"> budou ve střední chodbové zdi probourány otvory pro nové dveře do učeben. Dále</w:t>
      </w:r>
      <w:r>
        <w:rPr>
          <w:lang w:val="cs-CZ"/>
        </w:rPr>
        <w:t xml:space="preserve"> bude vedle stávajícího elektrorozvaděče (naproti schodišti) vybourána nika pro osazení nového patrového rozvaděče. Z niky bude dále proražena drážka pro svazek kabelů vedených z rozvaděče do nové podlahy v učebně.</w:t>
      </w:r>
      <w:r>
        <w:rPr>
          <w:lang w:val="cs-CZ"/>
        </w:rPr>
        <w:t xml:space="preserve"> Před zahájením je nutno nad otvory osadit nové překlady. </w:t>
      </w:r>
      <w:r w:rsidRPr="00F32EEB">
        <w:rPr>
          <w:lang w:val="cs-CZ"/>
        </w:rPr>
        <w:t xml:space="preserve">Provádění bude standardní, tzn. nejprve vybourání poloviny tloušťky stěny v prostoru osazovaného překladu. Umístění nových překladů v polovině stěny. Následně provedení stejného postupu z druhé strany. Po aktivaci překladu bude vybourán nový otvor pod překladem. </w:t>
      </w:r>
    </w:p>
    <w:p w14:paraId="5214FC23" w14:textId="77777777" w:rsidR="00AF6F27" w:rsidRDefault="00AF6F27" w:rsidP="00AF6F27">
      <w:pPr>
        <w:ind w:left="426"/>
        <w:jc w:val="both"/>
        <w:rPr>
          <w:lang w:val="cs-CZ"/>
        </w:rPr>
      </w:pPr>
      <w:r w:rsidRPr="00022289">
        <w:rPr>
          <w:lang w:val="cs-CZ"/>
        </w:rPr>
        <w:t>V dotčených částech objektu budou osazen</w:t>
      </w:r>
      <w:r>
        <w:rPr>
          <w:lang w:val="cs-CZ"/>
        </w:rPr>
        <w:t>y</w:t>
      </w:r>
      <w:r w:rsidRPr="00022289">
        <w:rPr>
          <w:lang w:val="cs-CZ"/>
        </w:rPr>
        <w:t xml:space="preserve"> nové dveře. Předpokládá se použití replik stávajících historických dveří. Pokud to bude ekonomicky efektivní, je možné dveře řešit repasováním stávajících. Toto rozh</w:t>
      </w:r>
      <w:r>
        <w:rPr>
          <w:lang w:val="cs-CZ"/>
        </w:rPr>
        <w:t>o</w:t>
      </w:r>
      <w:r w:rsidRPr="00022289">
        <w:rPr>
          <w:lang w:val="cs-CZ"/>
        </w:rPr>
        <w:t xml:space="preserve">dnutí je tedy třeba učinit před zahájením bouracích prací. Všechny stávající překlady zůstanou ponechané. </w:t>
      </w:r>
    </w:p>
    <w:p w14:paraId="76345E5D" w14:textId="6076803B" w:rsidR="00AF6F27" w:rsidRDefault="00AF6F27" w:rsidP="00AF6F27">
      <w:pPr>
        <w:ind w:left="426"/>
        <w:jc w:val="both"/>
        <w:rPr>
          <w:lang w:val="cs-CZ"/>
        </w:rPr>
      </w:pPr>
      <w:r w:rsidRPr="00022289">
        <w:rPr>
          <w:lang w:val="cs-CZ"/>
        </w:rPr>
        <w:t>V rekonstruovaných místnostech budou vybourány všechny dělící příčky. Jedná se o zděné příčky z pálených cihel, v tloušťce na šířku cihly.</w:t>
      </w:r>
      <w:r>
        <w:rPr>
          <w:lang w:val="cs-CZ"/>
        </w:rPr>
        <w:t xml:space="preserve"> </w:t>
      </w:r>
      <w:r w:rsidRPr="00297ED6">
        <w:rPr>
          <w:lang w:val="cs-CZ"/>
        </w:rPr>
        <w:t>Dále budou demontovány všechny zařizovací předměty, otopná tělesa a koncové prvky elektroinstalace.</w:t>
      </w:r>
    </w:p>
    <w:p w14:paraId="319A18FB" w14:textId="542385BC" w:rsidR="00452BC9" w:rsidRDefault="00452BC9" w:rsidP="00452BC9">
      <w:pPr>
        <w:ind w:left="426"/>
        <w:jc w:val="both"/>
        <w:rPr>
          <w:lang w:val="cs-CZ"/>
        </w:rPr>
      </w:pPr>
      <w:r w:rsidRPr="00742C87">
        <w:rPr>
          <w:lang w:val="cs-CZ"/>
        </w:rPr>
        <w:t>V</w:t>
      </w:r>
      <w:r>
        <w:rPr>
          <w:lang w:val="cs-CZ"/>
        </w:rPr>
        <w:t> některých učebnách</w:t>
      </w:r>
      <w:r w:rsidRPr="00742C87">
        <w:rPr>
          <w:lang w:val="cs-CZ"/>
        </w:rPr>
        <w:t xml:space="preserve"> jsou vybudovány </w:t>
      </w:r>
      <w:r>
        <w:rPr>
          <w:lang w:val="cs-CZ"/>
        </w:rPr>
        <w:t xml:space="preserve">podstropní </w:t>
      </w:r>
      <w:r w:rsidRPr="00742C87">
        <w:rPr>
          <w:lang w:val="cs-CZ"/>
        </w:rPr>
        <w:t>sádrokartonové kastlíky zakrývající stávající rozvody technického zařízení</w:t>
      </w:r>
      <w:r>
        <w:rPr>
          <w:lang w:val="cs-CZ"/>
        </w:rPr>
        <w:t xml:space="preserve"> (odkanalizování umyvadel v podkroví)</w:t>
      </w:r>
      <w:r w:rsidRPr="00742C87">
        <w:rPr>
          <w:lang w:val="cs-CZ"/>
        </w:rPr>
        <w:t>. V rámci rekonstrukce je navržena úprav</w:t>
      </w:r>
      <w:r>
        <w:rPr>
          <w:lang w:val="cs-CZ"/>
        </w:rPr>
        <w:t>a</w:t>
      </w:r>
      <w:r w:rsidRPr="00742C87">
        <w:rPr>
          <w:lang w:val="cs-CZ"/>
        </w:rPr>
        <w:t xml:space="preserve"> těchto vedení</w:t>
      </w:r>
      <w:r>
        <w:rPr>
          <w:lang w:val="cs-CZ"/>
        </w:rPr>
        <w:t xml:space="preserve"> tak, aby byla potřeba kastlíků minimalizována</w:t>
      </w:r>
      <w:r w:rsidRPr="00742C87">
        <w:rPr>
          <w:lang w:val="cs-CZ"/>
        </w:rPr>
        <w:t xml:space="preserve">. </w:t>
      </w:r>
      <w:r>
        <w:rPr>
          <w:lang w:val="cs-CZ"/>
        </w:rPr>
        <w:t>Předpokládá se odstranění většiny</w:t>
      </w:r>
      <w:r w:rsidRPr="00742C87">
        <w:rPr>
          <w:lang w:val="cs-CZ"/>
        </w:rPr>
        <w:t xml:space="preserve"> kastlíků. </w:t>
      </w:r>
    </w:p>
    <w:p w14:paraId="0408AAEE" w14:textId="5769B521" w:rsidR="002E29E6" w:rsidRPr="00AF6F27" w:rsidRDefault="0083216F" w:rsidP="00AF6F27">
      <w:pPr>
        <w:ind w:left="426"/>
        <w:jc w:val="both"/>
        <w:rPr>
          <w:lang w:val="cs-CZ"/>
        </w:rPr>
      </w:pPr>
      <w:r w:rsidRPr="00022289">
        <w:rPr>
          <w:lang w:val="cs-CZ"/>
        </w:rPr>
        <w:lastRenderedPageBreak/>
        <w:t xml:space="preserve">V dotčených částech objektu budou osazena nová okna. Stávající </w:t>
      </w:r>
      <w:r w:rsidR="00022289" w:rsidRPr="00022289">
        <w:rPr>
          <w:lang w:val="cs-CZ"/>
        </w:rPr>
        <w:t xml:space="preserve">(plastová) </w:t>
      </w:r>
      <w:r w:rsidRPr="00022289">
        <w:rPr>
          <w:lang w:val="cs-CZ"/>
        </w:rPr>
        <w:t xml:space="preserve">okna budou tedy odstraněna. </w:t>
      </w:r>
      <w:r w:rsidR="00022289" w:rsidRPr="00022289">
        <w:rPr>
          <w:lang w:val="cs-CZ"/>
        </w:rPr>
        <w:t xml:space="preserve">Venkovní parapety oken </w:t>
      </w:r>
      <w:r w:rsidR="00BE099F">
        <w:rPr>
          <w:lang w:val="cs-CZ"/>
        </w:rPr>
        <w:t xml:space="preserve">v čelní fasádě </w:t>
      </w:r>
      <w:r w:rsidR="00022289" w:rsidRPr="00022289">
        <w:rPr>
          <w:lang w:val="cs-CZ"/>
        </w:rPr>
        <w:t xml:space="preserve">v podstatě </w:t>
      </w:r>
      <w:proofErr w:type="gramStart"/>
      <w:r w:rsidR="00022289" w:rsidRPr="00022289">
        <w:rPr>
          <w:lang w:val="cs-CZ"/>
        </w:rPr>
        <w:t>tvoří</w:t>
      </w:r>
      <w:proofErr w:type="gramEnd"/>
      <w:r w:rsidR="00022289" w:rsidRPr="00022289">
        <w:rPr>
          <w:lang w:val="cs-CZ"/>
        </w:rPr>
        <w:t xml:space="preserve"> oplechování fasádní římsy. V rámci výměny oken tedy bude nutné rovněž odstranit toto oplechování, které je následně navrženo jako nové. </w:t>
      </w:r>
      <w:r w:rsidRPr="00022289">
        <w:rPr>
          <w:lang w:val="cs-CZ"/>
        </w:rPr>
        <w:t xml:space="preserve">Všechny stávající překlady zůstanou ponechané. </w:t>
      </w:r>
    </w:p>
    <w:p w14:paraId="1DDE2080" w14:textId="34120623" w:rsidR="00D47C5D" w:rsidRDefault="0083216F" w:rsidP="002E29E6">
      <w:pPr>
        <w:ind w:left="426"/>
        <w:jc w:val="both"/>
        <w:rPr>
          <w:lang w:val="cs-CZ"/>
        </w:rPr>
      </w:pPr>
      <w:r w:rsidRPr="00742C87">
        <w:rPr>
          <w:lang w:val="cs-CZ"/>
        </w:rPr>
        <w:t>V</w:t>
      </w:r>
      <w:r w:rsidR="00742C87" w:rsidRPr="00742C87">
        <w:rPr>
          <w:lang w:val="cs-CZ"/>
        </w:rPr>
        <w:t xml:space="preserve"> chodbě v přízemí jsou vybudovány </w:t>
      </w:r>
      <w:r w:rsidR="00452BC9">
        <w:rPr>
          <w:lang w:val="cs-CZ"/>
        </w:rPr>
        <w:t xml:space="preserve">podstropní </w:t>
      </w:r>
      <w:r w:rsidR="00742C87" w:rsidRPr="00742C87">
        <w:rPr>
          <w:lang w:val="cs-CZ"/>
        </w:rPr>
        <w:t>sádrokartonové kastlíky zakrývající stávající rozvody technického zařízení. V rámci rekonstrukce je navržena rovněž dílčí obnova a úpravy těchto vedení. Za tímto účelem bude nutné stávající kastlíky dementovat. Je navržena kompletní demontáž všech kastlíků. Jedná se převážně o dvoustranné podstropní kastlíky, na několika místech je řešeno příčné přemostění chodby čtyřstranným kastlíkem a v jednom případě je třístranným kastlíkem zakryt svislý rozvod z nižšího podlaží. Předpokládá se kompletní obnova kastlíků ve stávajícím rozsahu</w:t>
      </w:r>
      <w:r w:rsidR="00297ED6">
        <w:rPr>
          <w:lang w:val="cs-CZ"/>
        </w:rPr>
        <w:t>, vč. revizních otvorů</w:t>
      </w:r>
      <w:r w:rsidR="00742C87" w:rsidRPr="00742C87">
        <w:rPr>
          <w:lang w:val="cs-CZ"/>
        </w:rPr>
        <w:t>.</w:t>
      </w:r>
    </w:p>
    <w:p w14:paraId="20AAA6AC" w14:textId="2B0C9032" w:rsidR="00D47C5D" w:rsidRPr="000E72BE" w:rsidRDefault="00D47C5D" w:rsidP="00D47C5D">
      <w:pPr>
        <w:ind w:left="426"/>
        <w:jc w:val="both"/>
        <w:rPr>
          <w:u w:val="single"/>
          <w:lang w:val="cs-CZ"/>
        </w:rPr>
      </w:pPr>
      <w:r>
        <w:rPr>
          <w:u w:val="single"/>
          <w:lang w:val="cs-CZ"/>
        </w:rPr>
        <w:t>Garáž / tréninkový byt</w:t>
      </w:r>
      <w:r w:rsidRPr="000E72BE">
        <w:rPr>
          <w:u w:val="single"/>
          <w:lang w:val="cs-CZ"/>
        </w:rPr>
        <w:t>:</w:t>
      </w:r>
    </w:p>
    <w:p w14:paraId="7DB97B63" w14:textId="0BFDD6DE" w:rsidR="0083216F" w:rsidRPr="00304FE7" w:rsidRDefault="00C454BD" w:rsidP="00304FE7">
      <w:pPr>
        <w:ind w:left="426"/>
        <w:jc w:val="both"/>
        <w:rPr>
          <w:lang w:val="cs-CZ"/>
        </w:rPr>
      </w:pPr>
      <w:r>
        <w:rPr>
          <w:lang w:val="cs-CZ"/>
        </w:rPr>
        <w:t>Prostor současné garáže bude před zahájením bouracích prací kompletně vyčištěn a odstrojen</w:t>
      </w:r>
      <w:r w:rsidR="00304FE7">
        <w:rPr>
          <w:lang w:val="cs-CZ"/>
        </w:rPr>
        <w:t xml:space="preserve">. V místnosti bude kompletně vybourána podlaha a odtěžena zemina do úrovně podkladních vrstev podlahy nové. </w:t>
      </w:r>
      <w:r w:rsidR="0083216F" w:rsidRPr="00304FE7">
        <w:rPr>
          <w:lang w:val="cs-CZ"/>
        </w:rPr>
        <w:t xml:space="preserve">Lokálně </w:t>
      </w:r>
      <w:r w:rsidR="00304FE7" w:rsidRPr="00304FE7">
        <w:rPr>
          <w:lang w:val="cs-CZ"/>
        </w:rPr>
        <w:t>budou vytvořeny rýhy pro</w:t>
      </w:r>
      <w:r w:rsidR="0083216F" w:rsidRPr="00304FE7">
        <w:rPr>
          <w:lang w:val="cs-CZ"/>
        </w:rPr>
        <w:t xml:space="preserve"> tras</w:t>
      </w:r>
      <w:r w:rsidR="00304FE7" w:rsidRPr="00304FE7">
        <w:rPr>
          <w:lang w:val="cs-CZ"/>
        </w:rPr>
        <w:t>y nového potrubí</w:t>
      </w:r>
      <w:r w:rsidR="0083216F" w:rsidRPr="00304FE7">
        <w:rPr>
          <w:lang w:val="cs-CZ"/>
        </w:rPr>
        <w:t xml:space="preserve"> splaškové kanalizace</w:t>
      </w:r>
      <w:r w:rsidR="00304FE7" w:rsidRPr="00304FE7">
        <w:rPr>
          <w:lang w:val="cs-CZ"/>
        </w:rPr>
        <w:t xml:space="preserve"> vedeného</w:t>
      </w:r>
      <w:r w:rsidR="0083216F" w:rsidRPr="00304FE7">
        <w:rPr>
          <w:lang w:val="cs-CZ"/>
        </w:rPr>
        <w:t xml:space="preserve"> pod </w:t>
      </w:r>
      <w:r w:rsidR="00304FE7" w:rsidRPr="00304FE7">
        <w:rPr>
          <w:lang w:val="cs-CZ"/>
        </w:rPr>
        <w:t>podlahou.</w:t>
      </w:r>
    </w:p>
    <w:p w14:paraId="68424F43" w14:textId="63CD46DC" w:rsidR="00D47C5D" w:rsidRPr="00304FE7" w:rsidRDefault="00304FE7" w:rsidP="00600EDC">
      <w:pPr>
        <w:ind w:left="426" w:hanging="426"/>
        <w:jc w:val="both"/>
        <w:rPr>
          <w:lang w:val="cs-CZ"/>
        </w:rPr>
      </w:pPr>
      <w:r w:rsidRPr="00304FE7">
        <w:rPr>
          <w:lang w:val="cs-CZ"/>
        </w:rPr>
        <w:tab/>
        <w:t>Budou vybourány stávající vstupní dveře a po osazení nového překladu rozšířen otvor pro osazení dveří nových. Budou vybourána stávající vrata.</w:t>
      </w:r>
    </w:p>
    <w:p w14:paraId="71DD9299" w14:textId="138BF7C6" w:rsidR="00CE2BEE" w:rsidRDefault="00304FE7" w:rsidP="00304FE7">
      <w:pPr>
        <w:ind w:left="426"/>
        <w:jc w:val="both"/>
        <w:rPr>
          <w:lang w:val="cs-CZ"/>
        </w:rPr>
      </w:pPr>
      <w:r>
        <w:rPr>
          <w:lang w:val="cs-CZ"/>
        </w:rPr>
        <w:t>Je navržena obnova střešního pláště celého úseku objektu s tréninkovým bytem. Stávající s</w:t>
      </w:r>
      <w:r w:rsidRPr="002D2359">
        <w:rPr>
          <w:lang w:val="cs-CZ"/>
        </w:rPr>
        <w:t>třecha je nepochozí jednoplášťová nevětraná</w:t>
      </w:r>
      <w:r>
        <w:rPr>
          <w:lang w:val="cs-CZ"/>
        </w:rPr>
        <w:t xml:space="preserve">, pultová, zakončená atikami. </w:t>
      </w:r>
      <w:r w:rsidRPr="00F14868">
        <w:rPr>
          <w:lang w:val="cs-CZ"/>
        </w:rPr>
        <w:t xml:space="preserve">Střecha je bez zateplení. </w:t>
      </w:r>
      <w:r w:rsidR="00B90B9E">
        <w:rPr>
          <w:lang w:val="cs-CZ"/>
        </w:rPr>
        <w:t>Střešní k</w:t>
      </w:r>
      <w:r w:rsidRPr="00F14868">
        <w:rPr>
          <w:lang w:val="cs-CZ"/>
        </w:rPr>
        <w:t xml:space="preserve">rytina je tvořena asfaltovými pásy. </w:t>
      </w:r>
      <w:r w:rsidRPr="002D2359">
        <w:rPr>
          <w:lang w:val="cs-CZ"/>
        </w:rPr>
        <w:t>Odvodnění je řešeno okapovým</w:t>
      </w:r>
      <w:r>
        <w:rPr>
          <w:lang w:val="cs-CZ"/>
        </w:rPr>
        <w:t xml:space="preserve"> </w:t>
      </w:r>
      <w:r w:rsidRPr="002D2359">
        <w:rPr>
          <w:lang w:val="cs-CZ"/>
        </w:rPr>
        <w:t>žlab</w:t>
      </w:r>
      <w:r>
        <w:rPr>
          <w:lang w:val="cs-CZ"/>
        </w:rPr>
        <w:t>em</w:t>
      </w:r>
      <w:r w:rsidRPr="002D2359">
        <w:rPr>
          <w:lang w:val="cs-CZ"/>
        </w:rPr>
        <w:t xml:space="preserve"> po okraji střechy. </w:t>
      </w:r>
      <w:r w:rsidRPr="00F14868">
        <w:rPr>
          <w:lang w:val="cs-CZ"/>
        </w:rPr>
        <w:t>Na střeše je osazen hromosvod.</w:t>
      </w:r>
      <w:r>
        <w:rPr>
          <w:lang w:val="cs-CZ"/>
        </w:rPr>
        <w:t xml:space="preserve"> </w:t>
      </w:r>
      <w:r w:rsidRPr="00F14868">
        <w:rPr>
          <w:lang w:val="cs-CZ"/>
        </w:rPr>
        <w:t xml:space="preserve">Vstup na střechu je umožněn </w:t>
      </w:r>
      <w:r>
        <w:rPr>
          <w:lang w:val="cs-CZ"/>
        </w:rPr>
        <w:t xml:space="preserve">okny sousedícího objektu nebo </w:t>
      </w:r>
      <w:r w:rsidRPr="00F14868">
        <w:rPr>
          <w:lang w:val="cs-CZ"/>
        </w:rPr>
        <w:t>z</w:t>
      </w:r>
      <w:r>
        <w:rPr>
          <w:lang w:val="cs-CZ"/>
        </w:rPr>
        <w:t xml:space="preserve"> terénu</w:t>
      </w:r>
      <w:r w:rsidRPr="00F14868">
        <w:rPr>
          <w:lang w:val="cs-CZ"/>
        </w:rPr>
        <w:t xml:space="preserve"> přenosným žebříkem.</w:t>
      </w:r>
      <w:r>
        <w:rPr>
          <w:lang w:val="cs-CZ"/>
        </w:rPr>
        <w:t xml:space="preserve"> </w:t>
      </w:r>
    </w:p>
    <w:p w14:paraId="5B1ED2C5" w14:textId="40B3642D" w:rsidR="0083216F" w:rsidRPr="00247484" w:rsidRDefault="00CE2BEE" w:rsidP="00CE2BEE">
      <w:pPr>
        <w:ind w:left="426"/>
        <w:jc w:val="both"/>
        <w:rPr>
          <w:color w:val="FF0000"/>
          <w:lang w:val="cs-CZ"/>
        </w:rPr>
      </w:pPr>
      <w:r>
        <w:rPr>
          <w:lang w:val="cs-CZ"/>
        </w:rPr>
        <w:t>V rámci obnovy bude nejprve demontován hromosvod, okapy, odstraněno veškeré oplechování a strženy vrstvy stávající</w:t>
      </w:r>
      <w:r w:rsidR="00304FE7" w:rsidRPr="002D2359">
        <w:rPr>
          <w:lang w:val="cs-CZ"/>
        </w:rPr>
        <w:t xml:space="preserve"> živičn</w:t>
      </w:r>
      <w:r>
        <w:rPr>
          <w:lang w:val="cs-CZ"/>
        </w:rPr>
        <w:t>é</w:t>
      </w:r>
      <w:r w:rsidR="00304FE7" w:rsidRPr="002D2359">
        <w:rPr>
          <w:lang w:val="cs-CZ"/>
        </w:rPr>
        <w:t xml:space="preserve"> hydroizolace</w:t>
      </w:r>
      <w:r w:rsidR="00304FE7" w:rsidRPr="007A3A30">
        <w:rPr>
          <w:lang w:val="cs-CZ"/>
        </w:rPr>
        <w:t>.</w:t>
      </w:r>
    </w:p>
    <w:p w14:paraId="331519E0" w14:textId="0AAFC63D" w:rsidR="00EF00C5" w:rsidRPr="00247484" w:rsidRDefault="00EF00C5" w:rsidP="00247484">
      <w:pPr>
        <w:pStyle w:val="Nadpis1"/>
      </w:pPr>
      <w:bookmarkStart w:id="4" w:name="_Toc145933337"/>
      <w:r w:rsidRPr="00247484">
        <w:t>Základy</w:t>
      </w:r>
      <w:bookmarkEnd w:id="4"/>
    </w:p>
    <w:p w14:paraId="0258A9CD" w14:textId="36F3EEB8" w:rsidR="007F643B" w:rsidRPr="00972B01" w:rsidRDefault="007F643B" w:rsidP="00600EDC">
      <w:pPr>
        <w:spacing w:after="0"/>
        <w:ind w:left="426"/>
        <w:jc w:val="both"/>
        <w:rPr>
          <w:lang w:val="cs-CZ"/>
        </w:rPr>
      </w:pPr>
      <w:r w:rsidRPr="00972B01">
        <w:rPr>
          <w:bCs/>
          <w:iCs/>
          <w:lang w:val="cs-CZ" w:bidi="ar-SA"/>
        </w:rPr>
        <w:t xml:space="preserve">Základové konstrukce </w:t>
      </w:r>
      <w:r w:rsidRPr="00972B01">
        <w:rPr>
          <w:lang w:val="cs-CZ" w:bidi="ar-SA"/>
        </w:rPr>
        <w:t>jsou tvořené základovými pasy pod nosnými st</w:t>
      </w:r>
      <w:r w:rsidRPr="00972B01">
        <w:rPr>
          <w:rFonts w:ascii="Calibri" w:hAnsi="Calibri" w:cs="Calibri"/>
          <w:lang w:val="cs-CZ" w:bidi="ar-SA"/>
        </w:rPr>
        <w:t>ě</w:t>
      </w:r>
      <w:r w:rsidRPr="00972B01">
        <w:rPr>
          <w:lang w:val="cs-CZ" w:bidi="ar-SA"/>
        </w:rPr>
        <w:t xml:space="preserve">nami. Základové konstrukce není třeba </w:t>
      </w:r>
      <w:r w:rsidRPr="00972B01">
        <w:rPr>
          <w:lang w:val="cs-CZ"/>
        </w:rPr>
        <w:t xml:space="preserve">zesilovat – posouzení viz část D1.2 Konstrukční řešení – statika. </w:t>
      </w:r>
    </w:p>
    <w:p w14:paraId="1FD82DE5" w14:textId="157C1561" w:rsidR="002A0F25" w:rsidRPr="002D2359" w:rsidRDefault="002A0F25" w:rsidP="00247484">
      <w:pPr>
        <w:pStyle w:val="Nadpis1"/>
      </w:pPr>
      <w:bookmarkStart w:id="5" w:name="_Toc145933338"/>
      <w:r w:rsidRPr="002D2359">
        <w:t>Hydroizolace spodní stavby</w:t>
      </w:r>
      <w:bookmarkEnd w:id="5"/>
    </w:p>
    <w:p w14:paraId="2273DE8C" w14:textId="6AB60E33" w:rsidR="00FD0895" w:rsidRPr="002D2359" w:rsidRDefault="007F643B" w:rsidP="00600EDC">
      <w:pPr>
        <w:spacing w:after="0"/>
        <w:ind w:left="426"/>
        <w:jc w:val="both"/>
        <w:rPr>
          <w:lang w:val="cs-CZ"/>
        </w:rPr>
      </w:pPr>
      <w:r>
        <w:rPr>
          <w:lang w:val="cs-CZ"/>
        </w:rPr>
        <w:t xml:space="preserve">V prostoru pro tréninkový byt </w:t>
      </w:r>
      <w:r w:rsidR="0090077D" w:rsidRPr="002D2359">
        <w:rPr>
          <w:lang w:val="cs-CZ"/>
        </w:rPr>
        <w:t xml:space="preserve">bude </w:t>
      </w:r>
      <w:r w:rsidR="009E1537">
        <w:rPr>
          <w:lang w:val="cs-CZ"/>
        </w:rPr>
        <w:t xml:space="preserve">v rámci realizace nové podlahy na terénu </w:t>
      </w:r>
      <w:r w:rsidR="0090077D" w:rsidRPr="002D2359">
        <w:rPr>
          <w:lang w:val="cs-CZ"/>
        </w:rPr>
        <w:t xml:space="preserve">provedena </w:t>
      </w:r>
      <w:r>
        <w:rPr>
          <w:lang w:val="cs-CZ"/>
        </w:rPr>
        <w:t>hy</w:t>
      </w:r>
      <w:r w:rsidRPr="002D2359">
        <w:rPr>
          <w:lang w:val="cs-CZ"/>
        </w:rPr>
        <w:t xml:space="preserve">droizolace </w:t>
      </w:r>
      <w:r w:rsidR="0090077D" w:rsidRPr="002D2359">
        <w:rPr>
          <w:lang w:val="cs-CZ"/>
        </w:rPr>
        <w:t>z</w:t>
      </w:r>
      <w:r w:rsidR="00600EDC">
        <w:rPr>
          <w:lang w:val="cs-CZ"/>
        </w:rPr>
        <w:t> </w:t>
      </w:r>
      <w:r w:rsidR="0090077D" w:rsidRPr="002D2359">
        <w:rPr>
          <w:lang w:val="cs-CZ"/>
        </w:rPr>
        <w:t>asfaltových pásů. Rozsah a způsob s</w:t>
      </w:r>
      <w:r w:rsidR="002A0F25" w:rsidRPr="002D2359">
        <w:rPr>
          <w:lang w:val="cs-CZ"/>
        </w:rPr>
        <w:t>távající</w:t>
      </w:r>
      <w:r w:rsidR="0090077D" w:rsidRPr="002D2359">
        <w:rPr>
          <w:lang w:val="cs-CZ"/>
        </w:rPr>
        <w:t>ho řešení</w:t>
      </w:r>
      <w:r w:rsidR="002A0F25" w:rsidRPr="002D2359">
        <w:rPr>
          <w:lang w:val="cs-CZ"/>
        </w:rPr>
        <w:t xml:space="preserve"> </w:t>
      </w:r>
      <w:r w:rsidR="0090077D" w:rsidRPr="002D2359">
        <w:rPr>
          <w:lang w:val="cs-CZ"/>
        </w:rPr>
        <w:t>izolace proti zemní vlhkosti není znám</w:t>
      </w:r>
      <w:r w:rsidR="002A0F25" w:rsidRPr="002D2359">
        <w:rPr>
          <w:lang w:val="cs-CZ"/>
        </w:rPr>
        <w:t>.</w:t>
      </w:r>
    </w:p>
    <w:p w14:paraId="522D584E" w14:textId="23B1A95A" w:rsidR="002A0F25" w:rsidRPr="002D2359" w:rsidRDefault="002A0F25" w:rsidP="00247484">
      <w:pPr>
        <w:pStyle w:val="Nadpis1"/>
      </w:pPr>
      <w:bookmarkStart w:id="6" w:name="_Toc145933339"/>
      <w:r w:rsidRPr="002D2359">
        <w:t>Svislé nosné konstrukce</w:t>
      </w:r>
      <w:bookmarkEnd w:id="6"/>
    </w:p>
    <w:p w14:paraId="416D2E9A" w14:textId="25220B4A" w:rsidR="00FD782D" w:rsidRPr="00663041" w:rsidRDefault="00E42683" w:rsidP="00600EDC">
      <w:pPr>
        <w:spacing w:after="0"/>
        <w:ind w:left="426"/>
        <w:jc w:val="both"/>
        <w:rPr>
          <w:lang w:val="cs-CZ"/>
        </w:rPr>
      </w:pPr>
      <w:r w:rsidRPr="002D2359">
        <w:rPr>
          <w:lang w:val="cs-CZ"/>
        </w:rPr>
        <w:t xml:space="preserve">Nové svislé nosné konstrukce </w:t>
      </w:r>
      <w:r w:rsidR="009E1537">
        <w:rPr>
          <w:lang w:val="cs-CZ"/>
        </w:rPr>
        <w:t xml:space="preserve">nejsou </w:t>
      </w:r>
      <w:r w:rsidRPr="002D2359">
        <w:rPr>
          <w:lang w:val="cs-CZ"/>
        </w:rPr>
        <w:t>navržen</w:t>
      </w:r>
      <w:r w:rsidR="009E1537">
        <w:rPr>
          <w:lang w:val="cs-CZ"/>
        </w:rPr>
        <w:t>y. V rámci navržených dispozičních úprav je navrženo lokální probourání nových otvorů pro dveře/okna nebo naopak zazdění otvorů stávajících. Dozdívky budou</w:t>
      </w:r>
      <w:r w:rsidRPr="002D2359">
        <w:rPr>
          <w:lang w:val="cs-CZ"/>
        </w:rPr>
        <w:t xml:space="preserve"> z</w:t>
      </w:r>
      <w:r w:rsidR="00600EDC">
        <w:rPr>
          <w:lang w:val="cs-CZ"/>
        </w:rPr>
        <w:t> </w:t>
      </w:r>
      <w:r w:rsidRPr="002D2359">
        <w:rPr>
          <w:lang w:val="cs-CZ"/>
        </w:rPr>
        <w:t>broušen</w:t>
      </w:r>
      <w:r w:rsidR="00867F12">
        <w:rPr>
          <w:lang w:val="cs-CZ"/>
        </w:rPr>
        <w:t>ých</w:t>
      </w:r>
      <w:r w:rsidRPr="002D2359">
        <w:rPr>
          <w:lang w:val="cs-CZ"/>
        </w:rPr>
        <w:t xml:space="preserve"> </w:t>
      </w:r>
      <w:r w:rsidR="0099224F" w:rsidRPr="002D2359">
        <w:rPr>
          <w:lang w:val="cs-CZ"/>
        </w:rPr>
        <w:t xml:space="preserve">cihelných bloků </w:t>
      </w:r>
      <w:r w:rsidRPr="002D2359">
        <w:rPr>
          <w:lang w:val="cs-CZ"/>
        </w:rPr>
        <w:t>pro tenkovrstvé spár</w:t>
      </w:r>
      <w:r w:rsidR="0099224F" w:rsidRPr="002D2359">
        <w:rPr>
          <w:lang w:val="cs-CZ"/>
        </w:rPr>
        <w:t>.</w:t>
      </w:r>
      <w:r w:rsidR="00FD782D" w:rsidRPr="002D2359">
        <w:rPr>
          <w:lang w:val="cs-CZ"/>
        </w:rPr>
        <w:t xml:space="preserve"> </w:t>
      </w:r>
      <w:r w:rsidR="00B2534A" w:rsidRPr="002D2359">
        <w:rPr>
          <w:lang w:val="cs-CZ"/>
        </w:rPr>
        <w:t>Nové zdivo bude při zdění provázáno se stávajícím. Nové zděné konstrukce budou kotveny ke stávajícím stěnám ocelovou výztuží v každé druhé ložné spáře nebo budou při zdění řádně provázány do vytvořených kapes ve stávajícím zdivu.</w:t>
      </w:r>
      <w:r w:rsidR="0099224F" w:rsidRPr="002D2359">
        <w:rPr>
          <w:lang w:val="cs-CZ"/>
        </w:rPr>
        <w:t xml:space="preserve"> </w:t>
      </w:r>
    </w:p>
    <w:p w14:paraId="14A1AC08" w14:textId="22A834BB" w:rsidR="009905CC" w:rsidRPr="002D2359" w:rsidRDefault="009905CC" w:rsidP="00247484">
      <w:pPr>
        <w:pStyle w:val="Nadpis1"/>
      </w:pPr>
      <w:bookmarkStart w:id="7" w:name="_Toc145933340"/>
      <w:r w:rsidRPr="002D2359">
        <w:t>Vodorovné nosné konstrukce</w:t>
      </w:r>
      <w:bookmarkEnd w:id="7"/>
    </w:p>
    <w:p w14:paraId="32F64196" w14:textId="33A1EF1D" w:rsidR="00445F3A" w:rsidRPr="00445F3A" w:rsidRDefault="00445F3A" w:rsidP="00600EDC">
      <w:pPr>
        <w:ind w:left="426"/>
        <w:jc w:val="both"/>
        <w:rPr>
          <w:lang w:val="cs-CZ"/>
        </w:rPr>
      </w:pPr>
      <w:r w:rsidRPr="00445F3A">
        <w:rPr>
          <w:lang w:val="cs-CZ"/>
        </w:rPr>
        <w:t>Podnětem k řešení nové nosné konstrukce pod rekonstruovanými prostorami byly existující průhyby podlah ve 2np a také dříve provedená rekonstrukce podkroví (2012), kde taktéž došlo k realizaci kompletně nové nosné konstrukce stropu s ohledem na dlouhodobou udržitelnost rekonstruovaných prostor a el</w:t>
      </w:r>
      <w:r>
        <w:rPr>
          <w:lang w:val="cs-CZ"/>
        </w:rPr>
        <w:t>i</w:t>
      </w:r>
      <w:r w:rsidRPr="00445F3A">
        <w:rPr>
          <w:lang w:val="cs-CZ"/>
        </w:rPr>
        <w:t>minaci případných budoucích problémů souvisejících s ponecháním staré nosné konstrukce v jinak renovovaných prostorách.</w:t>
      </w:r>
    </w:p>
    <w:p w14:paraId="2C3EEB30" w14:textId="77777777" w:rsidR="00445F3A" w:rsidRPr="00445F3A" w:rsidRDefault="00445F3A" w:rsidP="00600EDC">
      <w:pPr>
        <w:ind w:left="426"/>
        <w:jc w:val="both"/>
        <w:rPr>
          <w:lang w:val="cs-CZ"/>
        </w:rPr>
      </w:pPr>
      <w:r w:rsidRPr="00445F3A">
        <w:rPr>
          <w:lang w:val="cs-CZ"/>
        </w:rPr>
        <w:t xml:space="preserve">Provedené sondy do podlah, které rozkryly kompletní skladbu od nášlapné vrstvy po spodní záklop podhledu, ověřily dimenze jednotlivých prvků a charakter stropu. Jedná se o tradiční řešení, kdy je oddělena podlaha od podhledu. Tzn. ve stropě jsou umístěny nosné trámy podlah, které nesou masivní </w:t>
      </w:r>
      <w:r w:rsidRPr="00445F3A">
        <w:rPr>
          <w:lang w:val="cs-CZ"/>
        </w:rPr>
        <w:lastRenderedPageBreak/>
        <w:t xml:space="preserve">dřevěný záklop, na kterém je proveden násyp suti. V násypu jsou uložené dřevěné polštáře, přes které je realizována dřevěná hrubá podlaha podlaží. Skladba je shora zakončena nášlapnými vrstvami, dřevěné parkety lokálně doplňované o další vrstvy dřevotřísek nebo </w:t>
      </w:r>
      <w:proofErr w:type="spellStart"/>
      <w:r w:rsidRPr="00445F3A">
        <w:rPr>
          <w:lang w:val="cs-CZ"/>
        </w:rPr>
        <w:t>pvc</w:t>
      </w:r>
      <w:proofErr w:type="spellEnd"/>
      <w:r w:rsidRPr="00445F3A">
        <w:rPr>
          <w:lang w:val="cs-CZ"/>
        </w:rPr>
        <w:t xml:space="preserve"> krytin. Dále se ve stropě nachází nezávislá nosná osnova rákosníků, které nesou spodní záklop, na němž je realizovaná omítka přes rákosové rohože.</w:t>
      </w:r>
    </w:p>
    <w:p w14:paraId="04D16629" w14:textId="290C83E0" w:rsidR="00445F3A" w:rsidRPr="00445F3A" w:rsidRDefault="00445F3A" w:rsidP="00600EDC">
      <w:pPr>
        <w:ind w:left="426"/>
        <w:jc w:val="both"/>
        <w:rPr>
          <w:lang w:val="cs-CZ"/>
        </w:rPr>
      </w:pPr>
      <w:r w:rsidRPr="00445F3A">
        <w:rPr>
          <w:lang w:val="cs-CZ"/>
        </w:rPr>
        <w:t xml:space="preserve">Posouzení nosných trámů podlah prokázalo jejich nedostatečnou únosnost a je navrženo odstranění nosné konstrukce podlahy a podlahových vrstev a její nahrazení novým spřaženým ocelobetonovým stropem tvořeným válcovanými IPE profily, trapézovým plechem a </w:t>
      </w:r>
      <w:proofErr w:type="spellStart"/>
      <w:r w:rsidRPr="00445F3A">
        <w:rPr>
          <w:lang w:val="cs-CZ"/>
        </w:rPr>
        <w:t>přebetonováním</w:t>
      </w:r>
      <w:proofErr w:type="spellEnd"/>
      <w:r w:rsidRPr="00445F3A">
        <w:rPr>
          <w:lang w:val="cs-CZ"/>
        </w:rPr>
        <w:t xml:space="preserve">. Na takto připravenou nosnou skladbu budou realizovány standardní plovoucí podlahy. </w:t>
      </w:r>
      <w:r w:rsidR="001A6EFC">
        <w:rPr>
          <w:lang w:val="cs-CZ"/>
        </w:rPr>
        <w:t xml:space="preserve">Úroveň nového stropu bude nastavena tak, aby nové podlahy v učebnách </w:t>
      </w:r>
      <w:proofErr w:type="spellStart"/>
      <w:r w:rsidR="001A6EFC">
        <w:rPr>
          <w:lang w:val="cs-CZ"/>
        </w:rPr>
        <w:t>bezprahově</w:t>
      </w:r>
      <w:proofErr w:type="spellEnd"/>
      <w:r w:rsidR="001A6EFC">
        <w:rPr>
          <w:lang w:val="cs-CZ"/>
        </w:rPr>
        <w:t xml:space="preserve"> navazovaly na stávající chodbu v místě </w:t>
      </w:r>
      <w:r w:rsidR="00B90B9E">
        <w:rPr>
          <w:lang w:val="cs-CZ"/>
        </w:rPr>
        <w:t xml:space="preserve">stávajících/nových </w:t>
      </w:r>
      <w:r w:rsidR="001A6EFC">
        <w:rPr>
          <w:lang w:val="cs-CZ"/>
        </w:rPr>
        <w:t>vstupů do těchto učeben.</w:t>
      </w:r>
    </w:p>
    <w:p w14:paraId="7048DE93" w14:textId="77777777" w:rsidR="00445F3A" w:rsidRPr="00445F3A" w:rsidRDefault="00445F3A" w:rsidP="00600EDC">
      <w:pPr>
        <w:ind w:left="426"/>
        <w:jc w:val="both"/>
        <w:rPr>
          <w:lang w:val="cs-CZ"/>
        </w:rPr>
      </w:pPr>
      <w:r w:rsidRPr="00445F3A">
        <w:rPr>
          <w:lang w:val="cs-CZ"/>
        </w:rPr>
        <w:t>Nezávislá konstrukce podhledu bude zachována bez zásahu.</w:t>
      </w:r>
    </w:p>
    <w:p w14:paraId="368FA9A2" w14:textId="77777777" w:rsidR="00445F3A" w:rsidRPr="00445F3A" w:rsidRDefault="00445F3A" w:rsidP="00600EDC">
      <w:pPr>
        <w:ind w:left="426"/>
        <w:jc w:val="both"/>
        <w:rPr>
          <w:lang w:val="cs-CZ"/>
        </w:rPr>
      </w:pPr>
      <w:r w:rsidRPr="00445F3A">
        <w:rPr>
          <w:lang w:val="cs-CZ"/>
        </w:rPr>
        <w:t>Tímto řešením bude zajištěna dlouhodobá spolehlivost konstrukce stropu bez rizika budoucí degradace dřevěných konstrukcí.</w:t>
      </w:r>
    </w:p>
    <w:p w14:paraId="75914A46" w14:textId="35F209E2" w:rsidR="00BA3198" w:rsidRDefault="006D0080" w:rsidP="00600EDC">
      <w:pPr>
        <w:spacing w:after="0"/>
        <w:ind w:left="426"/>
        <w:jc w:val="both"/>
        <w:rPr>
          <w:lang w:val="cs-CZ"/>
        </w:rPr>
      </w:pPr>
      <w:r w:rsidRPr="002D2359">
        <w:rPr>
          <w:lang w:val="cs-CZ"/>
        </w:rPr>
        <w:t>Podrobně jsou nosné konstrukce řešeny částí D1.2 Konstrukční řešení – statika.</w:t>
      </w:r>
    </w:p>
    <w:p w14:paraId="60E20AA9" w14:textId="2E6BAAEE" w:rsidR="00466473" w:rsidRPr="002D2359" w:rsidRDefault="00445F3A" w:rsidP="00247484">
      <w:pPr>
        <w:pStyle w:val="Nadpis1"/>
      </w:pPr>
      <w:bookmarkStart w:id="8" w:name="_Toc145933341"/>
      <w:r>
        <w:t>P</w:t>
      </w:r>
      <w:r w:rsidR="00466473" w:rsidRPr="002D2359">
        <w:t>říčky</w:t>
      </w:r>
      <w:r>
        <w:t>, předstěny</w:t>
      </w:r>
      <w:bookmarkEnd w:id="8"/>
    </w:p>
    <w:p w14:paraId="6B7CABE0" w14:textId="77777777" w:rsidR="00B24A1D" w:rsidRPr="00B90B9E" w:rsidRDefault="006D0080" w:rsidP="00600EDC">
      <w:pPr>
        <w:ind w:left="426"/>
        <w:jc w:val="both"/>
        <w:rPr>
          <w:rFonts w:cstheme="minorHAnsi"/>
          <w:szCs w:val="20"/>
          <w:lang w:val="cs-CZ"/>
        </w:rPr>
      </w:pPr>
      <w:r w:rsidRPr="00B90B9E">
        <w:rPr>
          <w:szCs w:val="20"/>
          <w:lang w:val="cs-CZ"/>
        </w:rPr>
        <w:t xml:space="preserve">Nové příčky jsou sádrokartonové v různých skladbách dle konkrétního účelu a požadavků. </w:t>
      </w:r>
      <w:r w:rsidR="00445F3A" w:rsidRPr="00B90B9E">
        <w:rPr>
          <w:szCs w:val="20"/>
          <w:lang w:val="cs-CZ"/>
        </w:rPr>
        <w:t>Obdobným systémem je pak řešeno i vnitřní zateplení (předstěny) v prostoru tréninkového bytu</w:t>
      </w:r>
      <w:r w:rsidR="0093594B" w:rsidRPr="00B90B9E">
        <w:rPr>
          <w:szCs w:val="20"/>
          <w:lang w:val="cs-CZ"/>
        </w:rPr>
        <w:t>, resp. i</w:t>
      </w:r>
      <w:r w:rsidR="0093594B" w:rsidRPr="00B90B9E">
        <w:rPr>
          <w:rFonts w:cstheme="minorHAnsi"/>
          <w:szCs w:val="20"/>
          <w:lang w:val="cs-CZ"/>
        </w:rPr>
        <w:t xml:space="preserve">nstalační předstěny pro vedení instalací TZB. </w:t>
      </w:r>
      <w:r w:rsidR="0093594B" w:rsidRPr="00B90B9E">
        <w:rPr>
          <w:rFonts w:eastAsia="Times New Roman" w:cstheme="minorHAnsi"/>
          <w:szCs w:val="20"/>
          <w:lang w:val="cs-CZ" w:eastAsia="cs-CZ" w:bidi="ar-SA"/>
        </w:rPr>
        <w:t>V místech kotvení těžkých konzolových břemen (např. závěsné WC) je nutné použít dvojité opláštění. Těžká břemena dále musí být zásadně upevňována do UA profilů použitých včetně připojovacích úhelníků, a to pomocí konstrukce pro uchycení konkrétního zařizovacího předmětu.</w:t>
      </w:r>
    </w:p>
    <w:p w14:paraId="5F2B11AA" w14:textId="14430DFF" w:rsidR="0093594B" w:rsidRPr="00B90B9E" w:rsidRDefault="0093594B" w:rsidP="00600EDC">
      <w:pPr>
        <w:ind w:left="426"/>
        <w:jc w:val="both"/>
        <w:rPr>
          <w:rFonts w:cstheme="minorHAnsi"/>
          <w:szCs w:val="20"/>
          <w:lang w:val="cs-CZ"/>
        </w:rPr>
      </w:pPr>
      <w:r w:rsidRPr="00B90B9E">
        <w:rPr>
          <w:rFonts w:cstheme="minorHAnsi"/>
          <w:szCs w:val="20"/>
          <w:lang w:val="cs-CZ"/>
        </w:rPr>
        <w:t xml:space="preserve">Ve vlhkých provozech (koupelny, WC) musí mít použité </w:t>
      </w:r>
      <w:proofErr w:type="spellStart"/>
      <w:r w:rsidRPr="00B90B9E">
        <w:rPr>
          <w:rFonts w:cstheme="minorHAnsi"/>
          <w:szCs w:val="20"/>
          <w:lang w:val="cs-CZ"/>
        </w:rPr>
        <w:t>sdk</w:t>
      </w:r>
      <w:proofErr w:type="spellEnd"/>
      <w:r w:rsidRPr="00B90B9E">
        <w:rPr>
          <w:rFonts w:cstheme="minorHAnsi"/>
          <w:szCs w:val="20"/>
          <w:lang w:val="cs-CZ"/>
        </w:rPr>
        <w:t xml:space="preserve"> desky zvýšenou odolnost vůči vlhkosti. </w:t>
      </w:r>
    </w:p>
    <w:p w14:paraId="48CE5A78" w14:textId="78AC8457" w:rsidR="00A12665" w:rsidRPr="00B90B9E" w:rsidRDefault="00A12665" w:rsidP="00A12665">
      <w:pPr>
        <w:ind w:left="426"/>
        <w:jc w:val="both"/>
        <w:rPr>
          <w:szCs w:val="20"/>
          <w:lang w:val="cs-CZ"/>
        </w:rPr>
      </w:pPr>
      <w:r w:rsidRPr="00B90B9E">
        <w:rPr>
          <w:rFonts w:cstheme="minorHAnsi"/>
          <w:szCs w:val="20"/>
          <w:lang w:val="cs-CZ"/>
        </w:rPr>
        <w:t xml:space="preserve">V třech učebnách budou instalovány mobilní posuvné stěny umožňující rozdělení každé učebny na dvě poloviny. </w:t>
      </w:r>
      <w:r w:rsidRPr="00B90B9E">
        <w:rPr>
          <w:szCs w:val="20"/>
          <w:lang w:val="cs-CZ"/>
        </w:rPr>
        <w:t xml:space="preserve">Příčky budou posuvné po </w:t>
      </w:r>
      <w:r w:rsidR="003B4AB6" w:rsidRPr="00B90B9E">
        <w:rPr>
          <w:szCs w:val="20"/>
          <w:lang w:val="cs-CZ"/>
        </w:rPr>
        <w:t>dvou</w:t>
      </w:r>
      <w:r w:rsidRPr="00B90B9E">
        <w:rPr>
          <w:szCs w:val="20"/>
          <w:lang w:val="cs-CZ"/>
        </w:rPr>
        <w:t xml:space="preserve">bodové hliníkové kolejnici, bez podlahového vedení. Kolejnice bude zavěšena do ocelového válcovaného profilu nově osazeného pod stávajícím stropem v dutém prostoru nového svěšeného akustického podhledu. </w:t>
      </w:r>
      <w:r w:rsidR="006D151C" w:rsidRPr="00B90B9E">
        <w:rPr>
          <w:szCs w:val="20"/>
          <w:lang w:val="cs-CZ"/>
        </w:rPr>
        <w:t xml:space="preserve">Osazení profilu je uvažováno na střed příslušného meziokenního pilíře. </w:t>
      </w:r>
      <w:r w:rsidRPr="00B90B9E">
        <w:rPr>
          <w:szCs w:val="20"/>
          <w:lang w:val="cs-CZ"/>
        </w:rPr>
        <w:t>V úrovni zavěšení bude provedena systémová akustická bariéra.</w:t>
      </w:r>
    </w:p>
    <w:p w14:paraId="42F9F170" w14:textId="7135EDDA" w:rsidR="00845E00" w:rsidRPr="002D2359" w:rsidRDefault="00CF72B2" w:rsidP="00247484">
      <w:pPr>
        <w:pStyle w:val="Nadpis1"/>
      </w:pPr>
      <w:bookmarkStart w:id="9" w:name="_Toc145933342"/>
      <w:r w:rsidRPr="002D2359">
        <w:t>Překlady</w:t>
      </w:r>
      <w:bookmarkEnd w:id="9"/>
    </w:p>
    <w:p w14:paraId="5E54FA7D" w14:textId="5E2234EE" w:rsidR="00F32EEB" w:rsidRDefault="0093594B" w:rsidP="00F32EEB">
      <w:pPr>
        <w:ind w:left="426"/>
        <w:jc w:val="both"/>
        <w:rPr>
          <w:lang w:val="cs-CZ"/>
        </w:rPr>
      </w:pPr>
      <w:r>
        <w:rPr>
          <w:lang w:val="cs-CZ"/>
        </w:rPr>
        <w:t xml:space="preserve">Nové překlady jsou řešeny nad nově </w:t>
      </w:r>
      <w:proofErr w:type="spellStart"/>
      <w:r>
        <w:rPr>
          <w:lang w:val="cs-CZ"/>
        </w:rPr>
        <w:t>probourávanými</w:t>
      </w:r>
      <w:proofErr w:type="spellEnd"/>
      <w:r>
        <w:rPr>
          <w:lang w:val="cs-CZ"/>
        </w:rPr>
        <w:t xml:space="preserve">, event. </w:t>
      </w:r>
      <w:proofErr w:type="spellStart"/>
      <w:r>
        <w:rPr>
          <w:lang w:val="cs-CZ"/>
        </w:rPr>
        <w:t>dozdívanými</w:t>
      </w:r>
      <w:proofErr w:type="spellEnd"/>
      <w:r>
        <w:rPr>
          <w:lang w:val="cs-CZ"/>
        </w:rPr>
        <w:t xml:space="preserve"> otvory ve stávajících zdech. J</w:t>
      </w:r>
      <w:r w:rsidR="00CF72B2" w:rsidRPr="002D2359">
        <w:rPr>
          <w:lang w:val="cs-CZ"/>
        </w:rPr>
        <w:t xml:space="preserve">sou navrženy </w:t>
      </w:r>
      <w:r>
        <w:rPr>
          <w:lang w:val="cs-CZ"/>
        </w:rPr>
        <w:t xml:space="preserve">jako </w:t>
      </w:r>
      <w:r w:rsidR="00CF72B2" w:rsidRPr="002D2359">
        <w:rPr>
          <w:lang w:val="cs-CZ"/>
        </w:rPr>
        <w:t>systémové keramobetonové</w:t>
      </w:r>
      <w:r w:rsidR="00385F6E" w:rsidRPr="002D2359">
        <w:rPr>
          <w:lang w:val="cs-CZ"/>
        </w:rPr>
        <w:t>.</w:t>
      </w:r>
      <w:r w:rsidR="00AD7468">
        <w:rPr>
          <w:lang w:val="cs-CZ"/>
        </w:rPr>
        <w:t xml:space="preserve"> </w:t>
      </w:r>
      <w:r w:rsidR="00F32EEB" w:rsidRPr="00F32EEB">
        <w:rPr>
          <w:lang w:val="cs-CZ"/>
        </w:rPr>
        <w:t>Únosnost je garantována na straně výrobce překladů a</w:t>
      </w:r>
      <w:r w:rsidR="00F32EEB">
        <w:rPr>
          <w:lang w:val="cs-CZ"/>
        </w:rPr>
        <w:t> </w:t>
      </w:r>
      <w:r w:rsidR="00F32EEB" w:rsidRPr="00F32EEB">
        <w:rPr>
          <w:lang w:val="cs-CZ"/>
        </w:rPr>
        <w:t xml:space="preserve">odpovídá zatížení zdivem nad svým profilem s využitím klenebního efektu zdiva nad překladem. Únosnost navržených překladů dle přiloženého technického listu je dostatečná pro uvažované užití. </w:t>
      </w:r>
      <w:r w:rsidR="00AD7468">
        <w:rPr>
          <w:lang w:val="cs-CZ"/>
        </w:rPr>
        <w:t>Podrobněji jsou navržené překlady uvedeny v</w:t>
      </w:r>
      <w:r w:rsidR="00B24A1D">
        <w:rPr>
          <w:lang w:val="cs-CZ"/>
        </w:rPr>
        <w:t> </w:t>
      </w:r>
      <w:r>
        <w:rPr>
          <w:lang w:val="cs-CZ"/>
        </w:rPr>
        <w:t>samostatném</w:t>
      </w:r>
      <w:r w:rsidR="00AD7468">
        <w:rPr>
          <w:lang w:val="cs-CZ"/>
        </w:rPr>
        <w:t xml:space="preserve"> výpis</w:t>
      </w:r>
      <w:r>
        <w:rPr>
          <w:lang w:val="cs-CZ"/>
        </w:rPr>
        <w:t>u</w:t>
      </w:r>
      <w:r w:rsidR="00AD7468">
        <w:rPr>
          <w:lang w:val="cs-CZ"/>
        </w:rPr>
        <w:t>.</w:t>
      </w:r>
      <w:r w:rsidR="00F32EEB">
        <w:rPr>
          <w:lang w:val="cs-CZ"/>
        </w:rPr>
        <w:t xml:space="preserve"> </w:t>
      </w:r>
    </w:p>
    <w:p w14:paraId="09B01B99" w14:textId="37EF6BB3" w:rsidR="004F2B5F" w:rsidRPr="002D2359" w:rsidRDefault="00F32EEB" w:rsidP="00F32EEB">
      <w:pPr>
        <w:spacing w:after="0"/>
        <w:ind w:left="426"/>
        <w:jc w:val="both"/>
        <w:rPr>
          <w:lang w:val="cs-CZ"/>
        </w:rPr>
      </w:pPr>
      <w:r w:rsidRPr="00F32EEB">
        <w:rPr>
          <w:lang w:val="cs-CZ"/>
        </w:rPr>
        <w:t xml:space="preserve">Provádění bude standardní, tzn. nejprve vybourání poloviny tloušťky stěny v prostoru osazovaného překladu. Umístění nových překladů v polovině stěny. Následně provedení stejného postupu z druhé strany. Po aktivaci překladu bude vybourán nový otvor pod překladem. </w:t>
      </w:r>
      <w:r w:rsidRPr="00022289">
        <w:rPr>
          <w:lang w:val="cs-CZ"/>
        </w:rPr>
        <w:t>Při p</w:t>
      </w:r>
      <w:r w:rsidRPr="00022289">
        <w:rPr>
          <w:lang w:val="cs-CZ" w:bidi="ar-SA"/>
        </w:rPr>
        <w:t>rovádění veškerých bouracích prací je nutné zajistit stálý dozor, při vzniku nebezpečných jevů jako je praskání, průhyby nebo vznik trhlin musí všechny osoby opustit prostor a je nutné přivolat statika k</w:t>
      </w:r>
      <w:r>
        <w:rPr>
          <w:lang w:val="cs-CZ" w:bidi="ar-SA"/>
        </w:rPr>
        <w:t> </w:t>
      </w:r>
      <w:r w:rsidRPr="00022289">
        <w:rPr>
          <w:lang w:val="cs-CZ" w:bidi="ar-SA"/>
        </w:rPr>
        <w:t>posouzení stavu.</w:t>
      </w:r>
    </w:p>
    <w:p w14:paraId="441F821E" w14:textId="7373D2E4" w:rsidR="00CF72B2" w:rsidRPr="002D2359" w:rsidRDefault="00F671FF" w:rsidP="00247484">
      <w:pPr>
        <w:pStyle w:val="Nadpis1"/>
      </w:pPr>
      <w:bookmarkStart w:id="10" w:name="_Toc145933343"/>
      <w:r w:rsidRPr="002D2359">
        <w:t>Podlahy</w:t>
      </w:r>
      <w:bookmarkEnd w:id="10"/>
    </w:p>
    <w:p w14:paraId="26565275" w14:textId="3B4FCF0E" w:rsidR="00B24A1D" w:rsidRDefault="00B24A1D" w:rsidP="00600EDC">
      <w:pPr>
        <w:ind w:left="426"/>
        <w:jc w:val="both"/>
        <w:rPr>
          <w:lang w:val="cs-CZ"/>
        </w:rPr>
      </w:pPr>
      <w:r>
        <w:rPr>
          <w:lang w:val="cs-CZ"/>
        </w:rPr>
        <w:t>Nové podlahy jsou navrženy z </w:t>
      </w:r>
      <w:proofErr w:type="spellStart"/>
      <w:r>
        <w:rPr>
          <w:lang w:val="cs-CZ"/>
        </w:rPr>
        <w:t>marmolea</w:t>
      </w:r>
      <w:proofErr w:type="spellEnd"/>
      <w:r>
        <w:rPr>
          <w:lang w:val="cs-CZ"/>
        </w:rPr>
        <w:t>.</w:t>
      </w:r>
      <w:r w:rsidR="00E2532E" w:rsidRPr="0039280A">
        <w:rPr>
          <w:lang w:val="cs-CZ"/>
        </w:rPr>
        <w:t xml:space="preserve"> </w:t>
      </w:r>
      <w:r w:rsidR="009907C3" w:rsidRPr="0039280A">
        <w:rPr>
          <w:lang w:val="cs-CZ"/>
        </w:rPr>
        <w:t xml:space="preserve">Povrch bude před pokládkou dle potřeby vyspraven a/nebo srovnán tenkovrstvou samonivelační stěrkou. </w:t>
      </w:r>
      <w:r>
        <w:rPr>
          <w:lang w:val="cs-CZ"/>
        </w:rPr>
        <w:t>Místnosti</w:t>
      </w:r>
      <w:r w:rsidRPr="002D2359">
        <w:rPr>
          <w:lang w:val="cs-CZ"/>
        </w:rPr>
        <w:t xml:space="preserve"> budou v rámci pokládky doplněné o soklovou lištu v.</w:t>
      </w:r>
      <w:r>
        <w:rPr>
          <w:lang w:val="cs-CZ"/>
        </w:rPr>
        <w:t xml:space="preserve"> </w:t>
      </w:r>
      <w:r w:rsidRPr="002D2359">
        <w:rPr>
          <w:lang w:val="cs-CZ"/>
        </w:rPr>
        <w:t>80</w:t>
      </w:r>
      <w:r>
        <w:rPr>
          <w:lang w:val="cs-CZ"/>
        </w:rPr>
        <w:t xml:space="preserve"> </w:t>
      </w:r>
      <w:r w:rsidRPr="002D2359">
        <w:rPr>
          <w:lang w:val="cs-CZ"/>
        </w:rPr>
        <w:t xml:space="preserve">mm s vloženým proužkem podlahového materiálu. Minimální požadovaná třída zatížení nášlapné vrstvy podlahy </w:t>
      </w:r>
      <w:r>
        <w:rPr>
          <w:lang w:val="cs-CZ"/>
        </w:rPr>
        <w:t xml:space="preserve">dle EN 1329 </w:t>
      </w:r>
      <w:r w:rsidRPr="002D2359">
        <w:rPr>
          <w:lang w:val="cs-CZ"/>
        </w:rPr>
        <w:t>je 33.</w:t>
      </w:r>
    </w:p>
    <w:p w14:paraId="658AA4C2" w14:textId="7FC72E9D" w:rsidR="00E2532E" w:rsidRPr="002D2359" w:rsidRDefault="00B24A1D" w:rsidP="00600EDC">
      <w:pPr>
        <w:ind w:left="426"/>
        <w:jc w:val="both"/>
        <w:rPr>
          <w:lang w:val="cs-CZ"/>
        </w:rPr>
      </w:pPr>
      <w:r>
        <w:rPr>
          <w:lang w:val="cs-CZ"/>
        </w:rPr>
        <w:t xml:space="preserve">V předsíni a WC tréninkového bytu je navržena keramická dlažba. </w:t>
      </w:r>
      <w:r w:rsidR="009907C3" w:rsidRPr="0039280A">
        <w:rPr>
          <w:lang w:val="cs-CZ"/>
        </w:rPr>
        <w:t xml:space="preserve">Povrch pro dlažby bude </w:t>
      </w:r>
      <w:proofErr w:type="spellStart"/>
      <w:r w:rsidR="009907C3" w:rsidRPr="0039280A">
        <w:rPr>
          <w:lang w:val="cs-CZ"/>
        </w:rPr>
        <w:t>napenetrován</w:t>
      </w:r>
      <w:proofErr w:type="spellEnd"/>
      <w:r w:rsidR="009907C3" w:rsidRPr="0039280A">
        <w:rPr>
          <w:lang w:val="cs-CZ"/>
        </w:rPr>
        <w:t xml:space="preserve">. </w:t>
      </w:r>
      <w:r>
        <w:rPr>
          <w:lang w:val="cs-CZ"/>
        </w:rPr>
        <w:t>Předpokládá se k</w:t>
      </w:r>
      <w:r w:rsidRPr="002D2359">
        <w:rPr>
          <w:lang w:val="cs-CZ"/>
        </w:rPr>
        <w:t xml:space="preserve">eramická glazovaná dlažba 20x20 (ref. </w:t>
      </w:r>
      <w:proofErr w:type="spellStart"/>
      <w:r w:rsidRPr="002D2359">
        <w:rPr>
          <w:lang w:val="cs-CZ"/>
        </w:rPr>
        <w:t>Rako</w:t>
      </w:r>
      <w:proofErr w:type="spellEnd"/>
      <w:r w:rsidRPr="002D2359">
        <w:rPr>
          <w:lang w:val="cs-CZ"/>
        </w:rPr>
        <w:t xml:space="preserve"> </w:t>
      </w:r>
      <w:proofErr w:type="spellStart"/>
      <w:r w:rsidRPr="002D2359">
        <w:rPr>
          <w:lang w:val="cs-CZ"/>
        </w:rPr>
        <w:t>color</w:t>
      </w:r>
      <w:proofErr w:type="spellEnd"/>
      <w:r w:rsidRPr="002D2359">
        <w:rPr>
          <w:lang w:val="cs-CZ"/>
        </w:rPr>
        <w:t xml:space="preserve"> </w:t>
      </w:r>
      <w:proofErr w:type="spellStart"/>
      <w:r w:rsidRPr="002D2359">
        <w:rPr>
          <w:lang w:val="cs-CZ"/>
        </w:rPr>
        <w:t>two</w:t>
      </w:r>
      <w:proofErr w:type="spellEnd"/>
      <w:r w:rsidRPr="002D2359">
        <w:rPr>
          <w:lang w:val="cs-CZ"/>
        </w:rPr>
        <w:t>)</w:t>
      </w:r>
      <w:r>
        <w:rPr>
          <w:lang w:val="cs-CZ"/>
        </w:rPr>
        <w:t>,</w:t>
      </w:r>
      <w:r w:rsidRPr="002D2359">
        <w:rPr>
          <w:lang w:val="cs-CZ"/>
        </w:rPr>
        <w:t xml:space="preserve"> včetně případného řešení dilatací </w:t>
      </w:r>
      <w:r w:rsidRPr="002D2359">
        <w:rPr>
          <w:lang w:val="cs-CZ"/>
        </w:rPr>
        <w:lastRenderedPageBreak/>
        <w:t xml:space="preserve">dle předpisů výrobce systémovými lištami. V místnostech, kde nenavazuje ker. obklad </w:t>
      </w:r>
      <w:r>
        <w:rPr>
          <w:lang w:val="cs-CZ"/>
        </w:rPr>
        <w:t>stěn, bude proveden řezaný sokl</w:t>
      </w:r>
      <w:r w:rsidRPr="002D2359">
        <w:rPr>
          <w:lang w:val="cs-CZ"/>
        </w:rPr>
        <w:t xml:space="preserve"> v. 80 mm.</w:t>
      </w:r>
    </w:p>
    <w:p w14:paraId="303388BE" w14:textId="2506CE9D" w:rsidR="00E2532E" w:rsidRPr="002D2359" w:rsidRDefault="00E2532E" w:rsidP="00600EDC">
      <w:pPr>
        <w:ind w:left="426"/>
        <w:jc w:val="both"/>
        <w:rPr>
          <w:lang w:val="cs-CZ"/>
        </w:rPr>
      </w:pPr>
      <w:r w:rsidRPr="002D2359">
        <w:rPr>
          <w:lang w:val="cs-CZ"/>
        </w:rPr>
        <w:t xml:space="preserve">Přechodové lišty </w:t>
      </w:r>
      <w:r w:rsidR="009907C3" w:rsidRPr="002D2359">
        <w:rPr>
          <w:lang w:val="cs-CZ"/>
        </w:rPr>
        <w:t xml:space="preserve">mezi různými druhy podlah </w:t>
      </w:r>
      <w:r w:rsidRPr="002D2359">
        <w:rPr>
          <w:lang w:val="cs-CZ"/>
        </w:rPr>
        <w:t>budou Profilpas ALU 30</w:t>
      </w:r>
      <w:r w:rsidR="00751A47">
        <w:rPr>
          <w:lang w:val="cs-CZ"/>
        </w:rPr>
        <w:t xml:space="preserve"> </w:t>
      </w:r>
      <w:r w:rsidRPr="002D2359">
        <w:rPr>
          <w:lang w:val="cs-CZ"/>
        </w:rPr>
        <w:t>mm, přechody u dveří budou řešeny tak</w:t>
      </w:r>
      <w:r w:rsidR="00AD7468">
        <w:rPr>
          <w:lang w:val="cs-CZ"/>
        </w:rPr>
        <w:t>,</w:t>
      </w:r>
      <w:r w:rsidRPr="002D2359">
        <w:rPr>
          <w:lang w:val="cs-CZ"/>
        </w:rPr>
        <w:t xml:space="preserve"> aby byly při zavřených dveřích v ose dveřního křídla</w:t>
      </w:r>
      <w:r w:rsidR="00AD7468">
        <w:rPr>
          <w:lang w:val="cs-CZ"/>
        </w:rPr>
        <w:t>.</w:t>
      </w:r>
      <w:r w:rsidRPr="002D2359">
        <w:rPr>
          <w:lang w:val="cs-CZ"/>
        </w:rPr>
        <w:t xml:space="preserve"> </w:t>
      </w:r>
    </w:p>
    <w:p w14:paraId="4411BBE9" w14:textId="77777777" w:rsidR="00E2532E" w:rsidRPr="002D2359" w:rsidRDefault="00E2532E" w:rsidP="00600EDC">
      <w:pPr>
        <w:ind w:left="426"/>
        <w:jc w:val="both"/>
        <w:rPr>
          <w:u w:val="single"/>
          <w:lang w:val="cs-CZ"/>
        </w:rPr>
      </w:pPr>
      <w:r w:rsidRPr="002D2359">
        <w:rPr>
          <w:u w:val="single"/>
          <w:lang w:val="cs-CZ"/>
        </w:rPr>
        <w:t>Obecné požadavky na povrch podlah</w:t>
      </w:r>
    </w:p>
    <w:p w14:paraId="227237DD" w14:textId="77777777" w:rsidR="00E2532E" w:rsidRPr="002D2359" w:rsidRDefault="00E2532E" w:rsidP="00600EDC">
      <w:pPr>
        <w:ind w:left="426"/>
        <w:jc w:val="both"/>
        <w:rPr>
          <w:lang w:val="cs-CZ"/>
        </w:rPr>
      </w:pPr>
      <w:r w:rsidRPr="002D2359">
        <w:rPr>
          <w:lang w:val="cs-CZ"/>
        </w:rPr>
        <w:t>Možnost strojního čištění všech povrchů zaručená, tj. odzkoušená podle českých předpisů, protiskluznost dle příslušných požadavků na jednotlivé provozy a hygienická nezávadnost.</w:t>
      </w:r>
    </w:p>
    <w:p w14:paraId="12D5ECD5" w14:textId="24AD4F81" w:rsidR="00E2532E" w:rsidRPr="002D2359" w:rsidRDefault="00E2532E" w:rsidP="00600EDC">
      <w:pPr>
        <w:ind w:left="426"/>
        <w:jc w:val="both"/>
        <w:rPr>
          <w:lang w:val="cs-CZ"/>
        </w:rPr>
      </w:pPr>
      <w:r w:rsidRPr="002D2359">
        <w:rPr>
          <w:lang w:val="cs-CZ"/>
        </w:rPr>
        <w:t xml:space="preserve">Při realizaci podlah dodržovat veškerá ustanovení příslušných ČSN, zejména se jedná o ČSN 74 4505 Podlahy včetně změn, (bezpodmínečně je nutné dodržovat články týkající se rovinnosti podlah), </w:t>
      </w:r>
      <w:r w:rsidR="002D2359">
        <w:rPr>
          <w:lang w:val="cs-CZ"/>
        </w:rPr>
        <w:t>V</w:t>
      </w:r>
      <w:r w:rsidRPr="002D2359">
        <w:rPr>
          <w:lang w:val="cs-CZ"/>
        </w:rPr>
        <w:t>yhl.</w:t>
      </w:r>
      <w:r w:rsidR="00B64118">
        <w:rPr>
          <w:lang w:val="cs-CZ"/>
        </w:rPr>
        <w:t> </w:t>
      </w:r>
      <w:r w:rsidRPr="002D2359">
        <w:rPr>
          <w:lang w:val="cs-CZ"/>
        </w:rPr>
        <w:t xml:space="preserve">268/2009 Sb. </w:t>
      </w:r>
      <w:r w:rsidR="00B90B9E">
        <w:rPr>
          <w:lang w:val="cs-CZ"/>
        </w:rPr>
        <w:t>o</w:t>
      </w:r>
      <w:r w:rsidRPr="002D2359">
        <w:rPr>
          <w:lang w:val="cs-CZ"/>
        </w:rPr>
        <w:t xml:space="preserve"> technických požadavcích na stavby a dále požadavky Vyhl. 398/2009 o obecných technických požadavcích zabezpečujících bezbariérové užívání staveb.</w:t>
      </w:r>
      <w:r w:rsidR="00AD7468">
        <w:rPr>
          <w:lang w:val="cs-CZ"/>
        </w:rPr>
        <w:t xml:space="preserve"> </w:t>
      </w:r>
      <w:r w:rsidRPr="002D2359">
        <w:rPr>
          <w:lang w:val="cs-CZ"/>
        </w:rPr>
        <w:t>Protiskluzné vlastnosti podlah musí být doloženy atestem, atesty je nutné předložit před zahájením realizace.</w:t>
      </w:r>
    </w:p>
    <w:p w14:paraId="33EB6F29" w14:textId="2AAFCF4F" w:rsidR="00E2532E" w:rsidRPr="006D1C44" w:rsidRDefault="00505A1C" w:rsidP="00247484">
      <w:pPr>
        <w:pStyle w:val="Nadpis1"/>
      </w:pPr>
      <w:bookmarkStart w:id="11" w:name="_Toc145933344"/>
      <w:r w:rsidRPr="006D1C44">
        <w:t>Podhledy</w:t>
      </w:r>
      <w:bookmarkEnd w:id="11"/>
    </w:p>
    <w:p w14:paraId="28A1AA32" w14:textId="78167B56" w:rsidR="00663041" w:rsidRDefault="0039280A" w:rsidP="00600EDC">
      <w:pPr>
        <w:ind w:left="426"/>
        <w:jc w:val="both"/>
        <w:rPr>
          <w:lang w:val="cs-CZ"/>
        </w:rPr>
      </w:pPr>
      <w:r>
        <w:rPr>
          <w:lang w:val="cs-CZ"/>
        </w:rPr>
        <w:t>V</w:t>
      </w:r>
      <w:r w:rsidR="0097155F">
        <w:rPr>
          <w:lang w:val="cs-CZ"/>
        </w:rPr>
        <w:t xml:space="preserve"> nově řešených </w:t>
      </w:r>
      <w:r w:rsidR="00452BC9">
        <w:rPr>
          <w:lang w:val="cs-CZ"/>
        </w:rPr>
        <w:t>učebnách</w:t>
      </w:r>
      <w:r w:rsidR="0097155F">
        <w:rPr>
          <w:lang w:val="cs-CZ"/>
        </w:rPr>
        <w:t xml:space="preserve"> v 1. patře</w:t>
      </w:r>
      <w:r w:rsidR="00505A1C" w:rsidRPr="002D2359">
        <w:rPr>
          <w:lang w:val="cs-CZ"/>
        </w:rPr>
        <w:t xml:space="preserve"> budou proveden</w:t>
      </w:r>
      <w:r w:rsidR="0097155F">
        <w:rPr>
          <w:lang w:val="cs-CZ"/>
        </w:rPr>
        <w:t xml:space="preserve">y </w:t>
      </w:r>
      <w:r>
        <w:rPr>
          <w:lang w:val="cs-CZ"/>
        </w:rPr>
        <w:t>akustické</w:t>
      </w:r>
      <w:r w:rsidR="000263DF">
        <w:rPr>
          <w:lang w:val="cs-CZ"/>
        </w:rPr>
        <w:t xml:space="preserve"> </w:t>
      </w:r>
      <w:r>
        <w:rPr>
          <w:lang w:val="cs-CZ"/>
        </w:rPr>
        <w:t>podhledy</w:t>
      </w:r>
      <w:r w:rsidR="000263DF">
        <w:rPr>
          <w:lang w:val="cs-CZ"/>
        </w:rPr>
        <w:t xml:space="preserve"> dle provedené akustické studie</w:t>
      </w:r>
      <w:r w:rsidR="0097155F">
        <w:rPr>
          <w:lang w:val="cs-CZ"/>
        </w:rPr>
        <w:t>. Použit bude z</w:t>
      </w:r>
      <w:r w:rsidRPr="0039280A">
        <w:rPr>
          <w:lang w:val="cs-CZ"/>
        </w:rPr>
        <w:t>avěšený systém vyjímatelných panelů ze skelného vlákna ve viditelném roštu z</w:t>
      </w:r>
      <w:r w:rsidR="000263DF">
        <w:rPr>
          <w:lang w:val="cs-CZ"/>
        </w:rPr>
        <w:t> </w:t>
      </w:r>
      <w:r w:rsidRPr="0039280A">
        <w:rPr>
          <w:lang w:val="cs-CZ"/>
        </w:rPr>
        <w:t>pozinkované oceli</w:t>
      </w:r>
      <w:r w:rsidR="00663041">
        <w:rPr>
          <w:lang w:val="cs-CZ"/>
        </w:rPr>
        <w:t>.</w:t>
      </w:r>
      <w:r w:rsidR="0097155F" w:rsidRPr="0097155F">
        <w:t xml:space="preserve"> </w:t>
      </w:r>
      <w:r w:rsidR="0097155F">
        <w:t>R</w:t>
      </w:r>
      <w:proofErr w:type="spellStart"/>
      <w:r w:rsidR="0097155F" w:rsidRPr="0097155F">
        <w:rPr>
          <w:lang w:val="cs-CZ"/>
        </w:rPr>
        <w:t>ef</w:t>
      </w:r>
      <w:proofErr w:type="spellEnd"/>
      <w:r w:rsidR="0097155F" w:rsidRPr="0097155F">
        <w:rPr>
          <w:lang w:val="cs-CZ"/>
        </w:rPr>
        <w:t>.</w:t>
      </w:r>
      <w:r w:rsidR="006D1C44">
        <w:rPr>
          <w:lang w:val="cs-CZ"/>
        </w:rPr>
        <w:t> </w:t>
      </w:r>
      <w:r w:rsidR="0097155F" w:rsidRPr="0097155F">
        <w:rPr>
          <w:lang w:val="cs-CZ"/>
        </w:rPr>
        <w:t>SONIT SP5V</w:t>
      </w:r>
      <w:r w:rsidR="0097155F">
        <w:rPr>
          <w:lang w:val="cs-CZ"/>
        </w:rPr>
        <w:t>, p</w:t>
      </w:r>
      <w:r w:rsidR="0097155F" w:rsidRPr="0097155F">
        <w:rPr>
          <w:lang w:val="cs-CZ"/>
        </w:rPr>
        <w:t>olovina podhledových desek z horní strany opatřena zátěrem ze speciálního tmelu.</w:t>
      </w:r>
      <w:r w:rsidR="0097155F">
        <w:rPr>
          <w:lang w:val="cs-CZ"/>
        </w:rPr>
        <w:t xml:space="preserve"> </w:t>
      </w:r>
      <w:r w:rsidR="0097155F" w:rsidRPr="0097155F">
        <w:rPr>
          <w:lang w:val="cs-CZ"/>
        </w:rPr>
        <w:t>Desky bez tmelu a s tmelem budou umístěny v pravidelně se střídajících příčných pásech přes celou místnost.</w:t>
      </w:r>
      <w:r w:rsidR="0097155F">
        <w:rPr>
          <w:lang w:val="cs-CZ"/>
        </w:rPr>
        <w:t xml:space="preserve"> </w:t>
      </w:r>
      <w:r w:rsidR="0097155F" w:rsidRPr="0097155F">
        <w:rPr>
          <w:lang w:val="cs-CZ"/>
        </w:rPr>
        <w:t>Vlastní podhledové desky jsou shora opatřeny přídavnou akustickou vložkou tl. 40 mm zabalenou v PE fólii.</w:t>
      </w:r>
      <w:r w:rsidR="000263DF">
        <w:rPr>
          <w:lang w:val="cs-CZ"/>
        </w:rPr>
        <w:t xml:space="preserve"> </w:t>
      </w:r>
      <w:r w:rsidR="009B580D">
        <w:rPr>
          <w:lang w:val="cs-CZ"/>
        </w:rPr>
        <w:t xml:space="preserve">Svěšení podhledů bude min. 300 mm pod stávajícími podhledy, což odpovídá světlé výšce místností cca </w:t>
      </w:r>
      <w:proofErr w:type="gramStart"/>
      <w:r w:rsidR="009B580D">
        <w:rPr>
          <w:lang w:val="cs-CZ"/>
        </w:rPr>
        <w:t>3400 – 3500</w:t>
      </w:r>
      <w:proofErr w:type="gramEnd"/>
      <w:r w:rsidR="009B580D">
        <w:rPr>
          <w:lang w:val="cs-CZ"/>
        </w:rPr>
        <w:t xml:space="preserve"> mm. Svěšení lze </w:t>
      </w:r>
      <w:r w:rsidR="006B187E">
        <w:rPr>
          <w:lang w:val="cs-CZ"/>
        </w:rPr>
        <w:t>snížit (</w:t>
      </w:r>
      <w:r w:rsidR="009B580D">
        <w:rPr>
          <w:lang w:val="cs-CZ"/>
        </w:rPr>
        <w:t>z konstrukčních důvodů</w:t>
      </w:r>
      <w:r w:rsidR="006B187E">
        <w:rPr>
          <w:lang w:val="cs-CZ"/>
        </w:rPr>
        <w:t xml:space="preserve"> nebo z důvodu zakrytí instalací pod stropem)</w:t>
      </w:r>
      <w:r w:rsidR="009B580D">
        <w:rPr>
          <w:lang w:val="cs-CZ"/>
        </w:rPr>
        <w:t>, ale tak aby světlá výška učeben zůstala minimálně 3300 mm, přičemž je zároveň nutné respektovat stávající nadpraží oken.</w:t>
      </w:r>
      <w:r w:rsidR="00A56C5F">
        <w:rPr>
          <w:lang w:val="cs-CZ"/>
        </w:rPr>
        <w:t xml:space="preserve"> Podrobněji viz Návrh prostorově akustických úprav učeben.</w:t>
      </w:r>
    </w:p>
    <w:p w14:paraId="33C5F28E" w14:textId="21B13A30" w:rsidR="00452BC9" w:rsidRDefault="00452BC9" w:rsidP="00452BC9">
      <w:pPr>
        <w:ind w:left="426"/>
        <w:jc w:val="both"/>
        <w:rPr>
          <w:lang w:val="cs-CZ"/>
        </w:rPr>
      </w:pPr>
      <w:r>
        <w:rPr>
          <w:lang w:val="cs-CZ"/>
        </w:rPr>
        <w:t>V ostatních rekonstruovaných místnostech v 1. patře budou provedeny standardní akustické podhledy. Použit bude</w:t>
      </w:r>
      <w:r w:rsidRPr="00452BC9">
        <w:rPr>
          <w:lang w:val="cs-CZ"/>
        </w:rPr>
        <w:t xml:space="preserve"> standardní zavěšený systém vyjímatelných panelů ze skelného vlákna ve viditelném roštu z</w:t>
      </w:r>
      <w:r>
        <w:rPr>
          <w:lang w:val="cs-CZ"/>
        </w:rPr>
        <w:t> </w:t>
      </w:r>
      <w:r w:rsidRPr="00452BC9">
        <w:rPr>
          <w:lang w:val="cs-CZ"/>
        </w:rPr>
        <w:t>pozinkované oceli</w:t>
      </w:r>
      <w:r>
        <w:rPr>
          <w:lang w:val="cs-CZ"/>
        </w:rPr>
        <w:t>.</w:t>
      </w:r>
      <w:r w:rsidRPr="00452BC9">
        <w:rPr>
          <w:lang w:val="cs-CZ"/>
        </w:rPr>
        <w:t xml:space="preserve"> </w:t>
      </w:r>
      <w:r>
        <w:rPr>
          <w:lang w:val="cs-CZ"/>
        </w:rPr>
        <w:t>C</w:t>
      </w:r>
      <w:r w:rsidRPr="00452BC9">
        <w:rPr>
          <w:lang w:val="cs-CZ"/>
        </w:rPr>
        <w:t>elk</w:t>
      </w:r>
      <w:r>
        <w:rPr>
          <w:lang w:val="cs-CZ"/>
        </w:rPr>
        <w:t>ová</w:t>
      </w:r>
      <w:r w:rsidRPr="00452BC9">
        <w:rPr>
          <w:lang w:val="cs-CZ"/>
        </w:rPr>
        <w:t xml:space="preserve"> hloubka systému </w:t>
      </w:r>
      <w:r>
        <w:rPr>
          <w:lang w:val="cs-CZ"/>
        </w:rPr>
        <w:t xml:space="preserve">bude min. </w:t>
      </w:r>
      <w:r w:rsidRPr="00452BC9">
        <w:rPr>
          <w:lang w:val="cs-CZ"/>
        </w:rPr>
        <w:t>200 mm</w:t>
      </w:r>
      <w:r>
        <w:rPr>
          <w:lang w:val="cs-CZ"/>
        </w:rPr>
        <w:t xml:space="preserve"> a opět bude upravena s ohledem na zakrytí instalací pod stropem a výšku nadpraží oken.</w:t>
      </w:r>
    </w:p>
    <w:p w14:paraId="2C68C580" w14:textId="1631F2FD" w:rsidR="0097155F" w:rsidRDefault="006D1C44" w:rsidP="00247484">
      <w:pPr>
        <w:ind w:left="426"/>
        <w:jc w:val="both"/>
        <w:rPr>
          <w:lang w:val="cs-CZ"/>
        </w:rPr>
      </w:pPr>
      <w:r>
        <w:rPr>
          <w:lang w:val="cs-CZ"/>
        </w:rPr>
        <w:t>V chodbě v přízemi budou opětovně instalovány podstropní sádrokartonové kastlíky k zakrytí rozvodů technického vybavení.</w:t>
      </w:r>
    </w:p>
    <w:p w14:paraId="0A2B957E" w14:textId="22C39B2B" w:rsidR="00663041" w:rsidRDefault="00663041" w:rsidP="00600EDC">
      <w:pPr>
        <w:ind w:left="426"/>
        <w:jc w:val="both"/>
        <w:rPr>
          <w:lang w:val="cs-CZ"/>
        </w:rPr>
      </w:pPr>
      <w:r>
        <w:rPr>
          <w:lang w:val="cs-CZ"/>
        </w:rPr>
        <w:t>V</w:t>
      </w:r>
      <w:r w:rsidR="0097155F">
        <w:rPr>
          <w:lang w:val="cs-CZ"/>
        </w:rPr>
        <w:t> tréninkovém bytě</w:t>
      </w:r>
      <w:r>
        <w:rPr>
          <w:lang w:val="cs-CZ"/>
        </w:rPr>
        <w:t xml:space="preserve"> budou provedeny sádrokartonové podhledy </w:t>
      </w:r>
      <w:r w:rsidR="0097155F">
        <w:rPr>
          <w:lang w:val="cs-CZ"/>
        </w:rPr>
        <w:t>se zateplením</w:t>
      </w:r>
      <w:r>
        <w:rPr>
          <w:lang w:val="cs-CZ"/>
        </w:rPr>
        <w:t xml:space="preserve">. </w:t>
      </w:r>
      <w:r w:rsidR="0097155F">
        <w:rPr>
          <w:lang w:val="cs-CZ"/>
        </w:rPr>
        <w:t>Nosný rastr</w:t>
      </w:r>
      <w:r>
        <w:rPr>
          <w:lang w:val="cs-CZ"/>
        </w:rPr>
        <w:t xml:space="preserve"> podhled</w:t>
      </w:r>
      <w:r w:rsidR="0097155F">
        <w:rPr>
          <w:lang w:val="cs-CZ"/>
        </w:rPr>
        <w:t xml:space="preserve">ů bude </w:t>
      </w:r>
      <w:r>
        <w:rPr>
          <w:lang w:val="cs-CZ"/>
        </w:rPr>
        <w:t xml:space="preserve">zavěšené </w:t>
      </w:r>
      <w:r w:rsidR="0097155F">
        <w:rPr>
          <w:lang w:val="cs-CZ"/>
        </w:rPr>
        <w:t xml:space="preserve">do </w:t>
      </w:r>
      <w:r>
        <w:rPr>
          <w:lang w:val="cs-CZ"/>
        </w:rPr>
        <w:t>ocelov</w:t>
      </w:r>
      <w:r w:rsidR="0097155F">
        <w:rPr>
          <w:lang w:val="cs-CZ"/>
        </w:rPr>
        <w:t>ých</w:t>
      </w:r>
      <w:r>
        <w:rPr>
          <w:lang w:val="cs-CZ"/>
        </w:rPr>
        <w:t xml:space="preserve"> stropnic</w:t>
      </w:r>
      <w:r w:rsidR="0097155F">
        <w:rPr>
          <w:lang w:val="cs-CZ"/>
        </w:rPr>
        <w:t xml:space="preserve"> stávajícího hurdiskového stropu</w:t>
      </w:r>
      <w:r>
        <w:rPr>
          <w:lang w:val="cs-CZ"/>
        </w:rPr>
        <w:t xml:space="preserve">. </w:t>
      </w:r>
      <w:r w:rsidR="00BF204B">
        <w:rPr>
          <w:lang w:val="cs-CZ"/>
        </w:rPr>
        <w:t>V pokoji tréninkového bytu bude navíc doplněn standardní akustický podhled.</w:t>
      </w:r>
    </w:p>
    <w:p w14:paraId="4512B965" w14:textId="78A52D95" w:rsidR="00521AB8" w:rsidRPr="002D2359" w:rsidRDefault="00505A1C" w:rsidP="00247484">
      <w:pPr>
        <w:pStyle w:val="Nadpis1"/>
      </w:pPr>
      <w:bookmarkStart w:id="12" w:name="_Toc145933345"/>
      <w:r w:rsidRPr="002D2359">
        <w:t>Povrchy vnitřních stěn a stropů</w:t>
      </w:r>
      <w:bookmarkEnd w:id="12"/>
    </w:p>
    <w:p w14:paraId="7A5F417D" w14:textId="77777777" w:rsidR="002D2359" w:rsidRPr="000E72BE" w:rsidRDefault="00505A1C" w:rsidP="00600EDC">
      <w:pPr>
        <w:ind w:left="426"/>
        <w:jc w:val="both"/>
        <w:rPr>
          <w:u w:val="single"/>
          <w:lang w:val="cs-CZ"/>
        </w:rPr>
      </w:pPr>
      <w:r w:rsidRPr="000E72BE">
        <w:rPr>
          <w:u w:val="single"/>
          <w:lang w:val="cs-CZ"/>
        </w:rPr>
        <w:t>Vnitřní omítky</w:t>
      </w:r>
      <w:r w:rsidR="007C2FF0" w:rsidRPr="000E72BE">
        <w:rPr>
          <w:u w:val="single"/>
          <w:lang w:val="cs-CZ"/>
        </w:rPr>
        <w:t>:</w:t>
      </w:r>
    </w:p>
    <w:p w14:paraId="0A550E52" w14:textId="3E868DCA" w:rsidR="007C2FF0" w:rsidRPr="002D2359" w:rsidRDefault="00505A1C" w:rsidP="00600EDC">
      <w:pPr>
        <w:ind w:left="426"/>
        <w:jc w:val="both"/>
        <w:rPr>
          <w:lang w:val="cs-CZ"/>
        </w:rPr>
      </w:pPr>
      <w:r w:rsidRPr="002D2359">
        <w:rPr>
          <w:lang w:val="cs-CZ"/>
        </w:rPr>
        <w:t xml:space="preserve">Stávající omítky budou dle potřeby lokálně vyspraveny a </w:t>
      </w:r>
      <w:proofErr w:type="spellStart"/>
      <w:r w:rsidRPr="002D2359">
        <w:rPr>
          <w:lang w:val="cs-CZ"/>
        </w:rPr>
        <w:t>přeštukovány</w:t>
      </w:r>
      <w:proofErr w:type="spellEnd"/>
      <w:r w:rsidRPr="002D2359">
        <w:rPr>
          <w:lang w:val="cs-CZ"/>
        </w:rPr>
        <w:t>. Před malbou bude kamínek štuku stržen přebroušením ručním hladítkem s brusnou mřížkou. Jako finální povrch bude použit bílý otěruvzdorný nátěr ve dvou vrstvách.</w:t>
      </w:r>
    </w:p>
    <w:p w14:paraId="7C131236" w14:textId="77777777" w:rsidR="00413760" w:rsidRPr="000E72BE" w:rsidRDefault="00413760" w:rsidP="00600EDC">
      <w:pPr>
        <w:ind w:left="426"/>
        <w:jc w:val="both"/>
        <w:rPr>
          <w:u w:val="single"/>
          <w:lang w:val="cs-CZ"/>
        </w:rPr>
      </w:pPr>
      <w:r w:rsidRPr="000E72BE">
        <w:rPr>
          <w:u w:val="single"/>
          <w:lang w:val="cs-CZ"/>
        </w:rPr>
        <w:t>O</w:t>
      </w:r>
      <w:r w:rsidR="00505A1C" w:rsidRPr="000E72BE">
        <w:rPr>
          <w:u w:val="single"/>
          <w:lang w:val="cs-CZ"/>
        </w:rPr>
        <w:t>bklady</w:t>
      </w:r>
      <w:r w:rsidRPr="000E72BE">
        <w:rPr>
          <w:u w:val="single"/>
          <w:lang w:val="cs-CZ"/>
        </w:rPr>
        <w:t>:</w:t>
      </w:r>
    </w:p>
    <w:p w14:paraId="4C980FAE" w14:textId="77777777" w:rsidR="000E72BE" w:rsidRDefault="00413760" w:rsidP="00600EDC">
      <w:pPr>
        <w:ind w:left="426"/>
        <w:jc w:val="both"/>
        <w:rPr>
          <w:lang w:val="cs-CZ"/>
        </w:rPr>
      </w:pPr>
      <w:r w:rsidRPr="002D2359">
        <w:rPr>
          <w:lang w:val="cs-CZ"/>
        </w:rPr>
        <w:t>Místnost</w:t>
      </w:r>
      <w:r w:rsidR="000E72BE">
        <w:rPr>
          <w:lang w:val="cs-CZ"/>
        </w:rPr>
        <w:t xml:space="preserve"> WC v tréninkovém bytě </w:t>
      </w:r>
      <w:r w:rsidRPr="002D2359">
        <w:rPr>
          <w:lang w:val="cs-CZ"/>
        </w:rPr>
        <w:t>bud</w:t>
      </w:r>
      <w:r w:rsidR="000E72BE">
        <w:rPr>
          <w:lang w:val="cs-CZ"/>
        </w:rPr>
        <w:t>e</w:t>
      </w:r>
      <w:r w:rsidR="00505A1C" w:rsidRPr="002D2359">
        <w:rPr>
          <w:lang w:val="cs-CZ"/>
        </w:rPr>
        <w:t xml:space="preserve"> mít stěny obloženy keramickým obkladem </w:t>
      </w:r>
      <w:r w:rsidRPr="002D2359">
        <w:rPr>
          <w:lang w:val="cs-CZ"/>
        </w:rPr>
        <w:t xml:space="preserve">do výšky minimálně </w:t>
      </w:r>
      <w:r w:rsidR="000E72BE">
        <w:rPr>
          <w:lang w:val="cs-CZ"/>
        </w:rPr>
        <w:t>1800 mm</w:t>
      </w:r>
      <w:r w:rsidR="00505A1C" w:rsidRPr="002D2359">
        <w:rPr>
          <w:lang w:val="cs-CZ"/>
        </w:rPr>
        <w:t>. Obklad b</w:t>
      </w:r>
      <w:r w:rsidRPr="002D2359">
        <w:rPr>
          <w:lang w:val="cs-CZ"/>
        </w:rPr>
        <w:t>ude 20x20</w:t>
      </w:r>
      <w:r w:rsidR="00AD7468">
        <w:rPr>
          <w:lang w:val="cs-CZ"/>
        </w:rPr>
        <w:t xml:space="preserve"> </w:t>
      </w:r>
      <w:r w:rsidR="00505A1C" w:rsidRPr="002D2359">
        <w:rPr>
          <w:lang w:val="cs-CZ"/>
        </w:rPr>
        <w:t xml:space="preserve">a v rámci obkladů bude 5% plochy dekor z obkladů 10x10. Dekor bude proveden jako souvislý vodorovný pásek po obvodě místnosti </w:t>
      </w:r>
      <w:r w:rsidRPr="002D2359">
        <w:rPr>
          <w:lang w:val="cs-CZ"/>
        </w:rPr>
        <w:t xml:space="preserve">(cca </w:t>
      </w:r>
      <w:r w:rsidR="00505A1C" w:rsidRPr="002D2359">
        <w:rPr>
          <w:lang w:val="cs-CZ"/>
        </w:rPr>
        <w:t xml:space="preserve">druhá řada od horního okraje obkladů). </w:t>
      </w:r>
    </w:p>
    <w:p w14:paraId="6AFC3C53" w14:textId="787BB9FB" w:rsidR="000E72BE" w:rsidRDefault="00413760" w:rsidP="00600EDC">
      <w:pPr>
        <w:ind w:left="426"/>
        <w:jc w:val="both"/>
        <w:rPr>
          <w:lang w:val="cs-CZ"/>
        </w:rPr>
      </w:pPr>
      <w:r w:rsidRPr="002D2359">
        <w:rPr>
          <w:lang w:val="cs-CZ"/>
        </w:rPr>
        <w:t>Dále bude proveden ker</w:t>
      </w:r>
      <w:r w:rsidR="00024345">
        <w:rPr>
          <w:lang w:val="cs-CZ"/>
        </w:rPr>
        <w:t>amický</w:t>
      </w:r>
      <w:r w:rsidRPr="002D2359">
        <w:rPr>
          <w:lang w:val="cs-CZ"/>
        </w:rPr>
        <w:t xml:space="preserve"> obklad za kuch</w:t>
      </w:r>
      <w:r w:rsidR="00024345">
        <w:rPr>
          <w:lang w:val="cs-CZ"/>
        </w:rPr>
        <w:t>yňskou</w:t>
      </w:r>
      <w:r w:rsidRPr="002D2359">
        <w:rPr>
          <w:lang w:val="cs-CZ"/>
        </w:rPr>
        <w:t xml:space="preserve"> </w:t>
      </w:r>
      <w:r w:rsidR="00C40C21">
        <w:rPr>
          <w:lang w:val="cs-CZ"/>
        </w:rPr>
        <w:t>l</w:t>
      </w:r>
      <w:r w:rsidRPr="002D2359">
        <w:rPr>
          <w:lang w:val="cs-CZ"/>
        </w:rPr>
        <w:t>inkou</w:t>
      </w:r>
      <w:r w:rsidR="000E72BE">
        <w:rPr>
          <w:lang w:val="cs-CZ"/>
        </w:rPr>
        <w:t xml:space="preserve"> tréninkového bytu.</w:t>
      </w:r>
    </w:p>
    <w:p w14:paraId="51698F29" w14:textId="16F5B0AA" w:rsidR="000E72BE" w:rsidRDefault="000E72BE" w:rsidP="00600EDC">
      <w:pPr>
        <w:ind w:left="426"/>
        <w:jc w:val="both"/>
        <w:rPr>
          <w:lang w:val="cs-CZ"/>
        </w:rPr>
      </w:pPr>
      <w:r>
        <w:rPr>
          <w:lang w:val="cs-CZ"/>
        </w:rPr>
        <w:t>V učebnách bude proveden obklad</w:t>
      </w:r>
      <w:r w:rsidR="00413760" w:rsidRPr="002D2359">
        <w:rPr>
          <w:lang w:val="cs-CZ"/>
        </w:rPr>
        <w:t xml:space="preserve"> v rohu s umyvadlem do výšky 1500 mm. </w:t>
      </w:r>
    </w:p>
    <w:p w14:paraId="06E35C13" w14:textId="0D5690BA" w:rsidR="00BF204B" w:rsidRDefault="000E72BE" w:rsidP="00AF6F27">
      <w:pPr>
        <w:ind w:left="426"/>
        <w:jc w:val="both"/>
        <w:rPr>
          <w:lang w:val="cs-CZ"/>
        </w:rPr>
      </w:pPr>
      <w:r w:rsidRPr="002D2359">
        <w:rPr>
          <w:lang w:val="cs-CZ"/>
        </w:rPr>
        <w:t xml:space="preserve">Ref. např. </w:t>
      </w:r>
      <w:proofErr w:type="spellStart"/>
      <w:r w:rsidRPr="002D2359">
        <w:rPr>
          <w:lang w:val="cs-CZ"/>
        </w:rPr>
        <w:t>Rako</w:t>
      </w:r>
      <w:proofErr w:type="spellEnd"/>
      <w:r w:rsidRPr="002D2359">
        <w:rPr>
          <w:lang w:val="cs-CZ"/>
        </w:rPr>
        <w:t xml:space="preserve"> </w:t>
      </w:r>
      <w:proofErr w:type="spellStart"/>
      <w:r w:rsidRPr="002D2359">
        <w:rPr>
          <w:lang w:val="cs-CZ"/>
        </w:rPr>
        <w:t>color</w:t>
      </w:r>
      <w:proofErr w:type="spellEnd"/>
      <w:r w:rsidRPr="002D2359">
        <w:rPr>
          <w:lang w:val="cs-CZ"/>
        </w:rPr>
        <w:t xml:space="preserve"> </w:t>
      </w:r>
      <w:proofErr w:type="spellStart"/>
      <w:r w:rsidRPr="002D2359">
        <w:rPr>
          <w:lang w:val="cs-CZ"/>
        </w:rPr>
        <w:t>one</w:t>
      </w:r>
      <w:proofErr w:type="spellEnd"/>
      <w:r w:rsidRPr="002D2359">
        <w:rPr>
          <w:lang w:val="cs-CZ"/>
        </w:rPr>
        <w:t xml:space="preserve">, bude upřesněno vzorkováním před realizací. </w:t>
      </w:r>
      <w:r w:rsidR="00505A1C" w:rsidRPr="002D2359">
        <w:rPr>
          <w:lang w:val="cs-CZ"/>
        </w:rPr>
        <w:t>Obklady budou s nerezovými L</w:t>
      </w:r>
      <w:r>
        <w:rPr>
          <w:lang w:val="cs-CZ"/>
        </w:rPr>
        <w:t> </w:t>
      </w:r>
      <w:r w:rsidR="00505A1C" w:rsidRPr="002D2359">
        <w:rPr>
          <w:lang w:val="cs-CZ"/>
        </w:rPr>
        <w:t xml:space="preserve">lištami. Konstrukce pod veškerými obklady budou </w:t>
      </w:r>
      <w:proofErr w:type="spellStart"/>
      <w:r w:rsidR="00505A1C" w:rsidRPr="002D2359">
        <w:rPr>
          <w:lang w:val="cs-CZ"/>
        </w:rPr>
        <w:t>napenetrovány</w:t>
      </w:r>
      <w:proofErr w:type="spellEnd"/>
      <w:r w:rsidR="00505A1C" w:rsidRPr="002D2359">
        <w:rPr>
          <w:lang w:val="cs-CZ"/>
        </w:rPr>
        <w:t xml:space="preserve"> systémovým penetračním nátěrem. </w:t>
      </w:r>
    </w:p>
    <w:p w14:paraId="41D291E7" w14:textId="07D3BD13" w:rsidR="00C40C21" w:rsidRPr="00431DB5" w:rsidRDefault="00431DB5" w:rsidP="00600EDC">
      <w:pPr>
        <w:ind w:left="426"/>
        <w:jc w:val="both"/>
        <w:rPr>
          <w:rFonts w:cstheme="minorHAnsi"/>
          <w:szCs w:val="20"/>
          <w:u w:val="single"/>
          <w:lang w:val="cs-CZ"/>
        </w:rPr>
      </w:pPr>
      <w:r w:rsidRPr="00431DB5">
        <w:rPr>
          <w:rFonts w:cstheme="minorHAnsi"/>
          <w:szCs w:val="20"/>
          <w:u w:val="single"/>
          <w:lang w:val="cs-CZ"/>
        </w:rPr>
        <w:lastRenderedPageBreak/>
        <w:t>Akustický obklad:</w:t>
      </w:r>
    </w:p>
    <w:p w14:paraId="6241D4CA" w14:textId="3BCEE54A" w:rsidR="00431DB5" w:rsidRPr="00A56C5F" w:rsidRDefault="00431DB5" w:rsidP="00A56C5F">
      <w:pPr>
        <w:ind w:left="426"/>
        <w:jc w:val="both"/>
        <w:rPr>
          <w:lang w:val="cs-CZ"/>
        </w:rPr>
      </w:pPr>
      <w:r w:rsidRPr="00431DB5">
        <w:rPr>
          <w:rFonts w:eastAsia="ArialNarrow"/>
          <w:lang w:val="cs-CZ" w:bidi="ar-SA"/>
        </w:rPr>
        <w:t xml:space="preserve">Zadní stěny učeben budou obloženy v pásu přes celou šířku učebny širokopásmově zvukově </w:t>
      </w:r>
      <w:proofErr w:type="spellStart"/>
      <w:r w:rsidRPr="00431DB5">
        <w:rPr>
          <w:rFonts w:eastAsia="ArialNarrow"/>
          <w:lang w:val="cs-CZ" w:bidi="ar-SA"/>
        </w:rPr>
        <w:t>pohltivým</w:t>
      </w:r>
      <w:proofErr w:type="spellEnd"/>
      <w:r w:rsidRPr="00431DB5">
        <w:rPr>
          <w:rFonts w:eastAsia="ArialNarrow"/>
          <w:lang w:val="cs-CZ" w:bidi="ar-SA"/>
        </w:rPr>
        <w:t xml:space="preserve"> obkladem. Budou použity elementy formátu 300 × 300 mm, tloušťky 30 mm, z křemenného písku pojeného epoxidovou kompozicí. Za obkladem bude vložena přídavná vložka z minerální vlny balené v tenké PE folii.</w:t>
      </w:r>
      <w:r>
        <w:rPr>
          <w:rFonts w:eastAsia="ArialNarrow"/>
          <w:lang w:val="cs-CZ" w:bidi="ar-SA"/>
        </w:rPr>
        <w:t xml:space="preserve"> </w:t>
      </w:r>
      <w:r w:rsidRPr="00431DB5">
        <w:rPr>
          <w:rFonts w:eastAsia="ArialNarrow"/>
          <w:lang w:val="cs-CZ" w:bidi="ar-SA"/>
        </w:rPr>
        <w:t>Spodní hrana obkladu bude ve výšce 1 000 mm, horní hrana obkladu bude ve výšce 2</w:t>
      </w:r>
      <w:r w:rsidR="006B11C3">
        <w:rPr>
          <w:rFonts w:eastAsia="ArialNarrow"/>
          <w:lang w:val="cs-CZ" w:bidi="ar-SA"/>
        </w:rPr>
        <w:t> </w:t>
      </w:r>
      <w:r w:rsidRPr="00431DB5">
        <w:rPr>
          <w:rFonts w:eastAsia="ArialNarrow"/>
          <w:lang w:val="cs-CZ" w:bidi="ar-SA"/>
        </w:rPr>
        <w:t>200</w:t>
      </w:r>
      <w:r w:rsidR="006B11C3">
        <w:rPr>
          <w:rFonts w:eastAsia="ArialNarrow"/>
          <w:lang w:val="cs-CZ" w:bidi="ar-SA"/>
        </w:rPr>
        <w:t> </w:t>
      </w:r>
      <w:r w:rsidRPr="00431DB5">
        <w:rPr>
          <w:rFonts w:eastAsia="ArialNarrow"/>
          <w:lang w:val="cs-CZ" w:bidi="ar-SA"/>
        </w:rPr>
        <w:t>mm nad podlahou. Montáž bude provedena na skrytou ocelovou konstrukci, navržená celková tloušťka obkladu včetně konstrukce</w:t>
      </w:r>
      <w:r w:rsidR="006B11C3">
        <w:rPr>
          <w:rFonts w:eastAsia="ArialNarrow"/>
          <w:lang w:val="cs-CZ" w:bidi="ar-SA"/>
        </w:rPr>
        <w:t xml:space="preserve"> </w:t>
      </w:r>
      <w:r w:rsidRPr="00431DB5">
        <w:rPr>
          <w:rFonts w:eastAsia="ArialNarrow"/>
          <w:lang w:val="cs-CZ" w:bidi="ar-SA"/>
        </w:rPr>
        <w:t>je 130 mm. Ref.</w:t>
      </w:r>
      <w:r w:rsidRPr="00431DB5">
        <w:rPr>
          <w:rFonts w:eastAsia="ArialNarrow,Bold"/>
          <w:lang w:val="cs-CZ" w:bidi="ar-SA"/>
        </w:rPr>
        <w:t xml:space="preserve"> </w:t>
      </w:r>
      <w:proofErr w:type="spellStart"/>
      <w:r w:rsidRPr="00431DB5">
        <w:rPr>
          <w:rFonts w:eastAsia="ArialNarrow,Bold"/>
          <w:lang w:val="cs-CZ" w:bidi="ar-SA"/>
        </w:rPr>
        <w:t>Sonit</w:t>
      </w:r>
      <w:proofErr w:type="spellEnd"/>
      <w:r w:rsidRPr="00431DB5">
        <w:rPr>
          <w:rFonts w:eastAsia="ArialNarrow,Bold"/>
          <w:lang w:val="cs-CZ" w:bidi="ar-SA"/>
        </w:rPr>
        <w:t xml:space="preserve"> D30V</w:t>
      </w:r>
      <w:r w:rsidR="00225AD8">
        <w:rPr>
          <w:rFonts w:eastAsia="ArialNarrow,Bold"/>
          <w:lang w:val="cs-CZ" w:bidi="ar-SA"/>
        </w:rPr>
        <w:t>.</w:t>
      </w:r>
      <w:r w:rsidR="00A56C5F">
        <w:rPr>
          <w:rFonts w:eastAsia="ArialNarrow,Bold"/>
          <w:lang w:val="cs-CZ" w:bidi="ar-SA"/>
        </w:rPr>
        <w:t xml:space="preserve"> </w:t>
      </w:r>
      <w:r w:rsidR="00A56C5F">
        <w:rPr>
          <w:lang w:val="cs-CZ"/>
        </w:rPr>
        <w:t>Podrobněji viz Návrh prostorově akustických úprav učeben.</w:t>
      </w:r>
    </w:p>
    <w:p w14:paraId="01EA16CD" w14:textId="77777777" w:rsidR="00413760" w:rsidRPr="000E72BE" w:rsidRDefault="00413760" w:rsidP="00600EDC">
      <w:pPr>
        <w:ind w:left="426"/>
        <w:jc w:val="both"/>
        <w:rPr>
          <w:u w:val="single"/>
          <w:lang w:val="cs-CZ"/>
        </w:rPr>
      </w:pPr>
      <w:r w:rsidRPr="000E72BE">
        <w:rPr>
          <w:u w:val="single"/>
          <w:lang w:val="cs-CZ"/>
        </w:rPr>
        <w:t>SDK příčky</w:t>
      </w:r>
      <w:r w:rsidR="00663041" w:rsidRPr="000E72BE">
        <w:rPr>
          <w:u w:val="single"/>
          <w:lang w:val="cs-CZ"/>
        </w:rPr>
        <w:t xml:space="preserve"> a podhledy</w:t>
      </w:r>
      <w:r w:rsidRPr="000E72BE">
        <w:rPr>
          <w:u w:val="single"/>
          <w:lang w:val="cs-CZ"/>
        </w:rPr>
        <w:t>:</w:t>
      </w:r>
    </w:p>
    <w:p w14:paraId="0C795918" w14:textId="7BCAE69D" w:rsidR="00413760" w:rsidRPr="001341C7" w:rsidRDefault="00413760" w:rsidP="00600EDC">
      <w:pPr>
        <w:ind w:left="426"/>
        <w:jc w:val="both"/>
        <w:rPr>
          <w:lang w:val="cs-CZ"/>
        </w:rPr>
      </w:pPr>
      <w:r w:rsidRPr="002D2359">
        <w:rPr>
          <w:rFonts w:cs="Arial"/>
          <w:lang w:val="cs-CZ"/>
        </w:rPr>
        <w:t>Z hlediska kvality výsledného povrchu sádrokartonových konstrukcí je uvažován stupeň jakosti Q2 – standardní tmelení (obvyklé nároky na povrchy). Pro plochy, které budou následně zakryty obklady lze použít stupeň jakosti Q1 – základní tmelení. (Pod keramickým obkladem může funkci spárovacího tmelu splnit vhodný druh obkladačského lepidla.)</w:t>
      </w:r>
      <w:r w:rsidRPr="002D2359">
        <w:rPr>
          <w:lang w:val="cs-CZ"/>
        </w:rPr>
        <w:t xml:space="preserve"> </w:t>
      </w:r>
      <w:r w:rsidRPr="002D2359">
        <w:rPr>
          <w:rFonts w:cs="Arial"/>
          <w:lang w:val="cs-CZ"/>
        </w:rPr>
        <w:t>Stupeň Q1 zahrnuje zaplnění spár sádrokartonových desek</w:t>
      </w:r>
      <w:r w:rsidRPr="002D2359">
        <w:rPr>
          <w:lang w:val="cs-CZ"/>
        </w:rPr>
        <w:t xml:space="preserve"> a</w:t>
      </w:r>
      <w:r w:rsidR="00600EDC">
        <w:rPr>
          <w:lang w:val="cs-CZ"/>
        </w:rPr>
        <w:t> </w:t>
      </w:r>
      <w:r w:rsidRPr="002D2359">
        <w:rPr>
          <w:rFonts w:cs="Arial"/>
          <w:lang w:val="cs-CZ"/>
        </w:rPr>
        <w:t>překrytí viditelných částí upevňovacích prostředků, případně výztužných pásek, pokud jsou použity.</w:t>
      </w:r>
      <w:r w:rsidRPr="002D2359">
        <w:rPr>
          <w:lang w:val="cs-CZ"/>
        </w:rPr>
        <w:t xml:space="preserve"> </w:t>
      </w:r>
      <w:r w:rsidRPr="002D2359">
        <w:rPr>
          <w:rFonts w:cs="Arial"/>
          <w:lang w:val="cs-CZ"/>
        </w:rPr>
        <w:t xml:space="preserve">Přebytečný spárovací tmel se odstraní. Stupeň Q2 zahrnuje navíc dodatečné tmelení (tmelení „na </w:t>
      </w:r>
      <w:proofErr w:type="spellStart"/>
      <w:r w:rsidRPr="002D2359">
        <w:rPr>
          <w:rFonts w:cs="Arial"/>
          <w:lang w:val="cs-CZ"/>
        </w:rPr>
        <w:t>jemno</w:t>
      </w:r>
      <w:proofErr w:type="spellEnd"/>
      <w:r w:rsidRPr="002D2359">
        <w:rPr>
          <w:rFonts w:cs="Arial"/>
          <w:lang w:val="cs-CZ"/>
        </w:rPr>
        <w:t>“, finální přetmelení). Nesmí zůstat viditelné otisky po zpracování nebo stopy po nářadí.</w:t>
      </w:r>
      <w:r w:rsidRPr="002D2359">
        <w:rPr>
          <w:lang w:val="cs-CZ"/>
        </w:rPr>
        <w:t xml:space="preserve"> </w:t>
      </w:r>
      <w:r w:rsidRPr="002D2359">
        <w:rPr>
          <w:rFonts w:cs="Arial"/>
          <w:lang w:val="cs-CZ"/>
        </w:rPr>
        <w:t xml:space="preserve">Po dokončení </w:t>
      </w:r>
      <w:r w:rsidRPr="001341C7">
        <w:rPr>
          <w:rFonts w:cs="Arial"/>
          <w:lang w:val="cs-CZ"/>
        </w:rPr>
        <w:t>tmelení je nutné v případě potřeby tmelené plochy přebrousit.</w:t>
      </w:r>
      <w:r w:rsidRPr="001341C7">
        <w:rPr>
          <w:lang w:val="cs-CZ"/>
        </w:rPr>
        <w:t xml:space="preserve"> Další viz Technologický předpis výrobce. </w:t>
      </w:r>
    </w:p>
    <w:p w14:paraId="265BB50C" w14:textId="5E8E2FBF" w:rsidR="00413760" w:rsidRPr="001341C7" w:rsidRDefault="00413760" w:rsidP="00600EDC">
      <w:pPr>
        <w:ind w:left="426"/>
        <w:jc w:val="both"/>
        <w:rPr>
          <w:lang w:val="cs-CZ"/>
        </w:rPr>
      </w:pPr>
      <w:r w:rsidRPr="001341C7">
        <w:rPr>
          <w:lang w:val="cs-CZ"/>
        </w:rPr>
        <w:t xml:space="preserve">Revizní otvory budou provedeny systémovými revizními dvířky se skrytými panty a </w:t>
      </w:r>
      <w:r w:rsidR="001221E2" w:rsidRPr="001341C7">
        <w:rPr>
          <w:lang w:val="cs-CZ"/>
        </w:rPr>
        <w:t>s hliníkovým skrytým rámečkem</w:t>
      </w:r>
      <w:r w:rsidRPr="001341C7">
        <w:rPr>
          <w:lang w:val="cs-CZ"/>
        </w:rPr>
        <w:t>.</w:t>
      </w:r>
    </w:p>
    <w:p w14:paraId="273D5C94" w14:textId="5B35DD84" w:rsidR="00E2532E" w:rsidRPr="002D2359" w:rsidRDefault="00BD7CD1" w:rsidP="00247484">
      <w:pPr>
        <w:pStyle w:val="Nadpis1"/>
      </w:pPr>
      <w:bookmarkStart w:id="13" w:name="_Toc145933346"/>
      <w:r w:rsidRPr="002D2359">
        <w:t>Výplně otvorů</w:t>
      </w:r>
      <w:bookmarkEnd w:id="13"/>
    </w:p>
    <w:p w14:paraId="78156B82" w14:textId="0E0A72B6" w:rsidR="00BD7CD1" w:rsidRPr="002D2359" w:rsidRDefault="001221E2" w:rsidP="00600EDC">
      <w:pPr>
        <w:ind w:left="426"/>
        <w:jc w:val="both"/>
        <w:rPr>
          <w:rFonts w:cstheme="minorHAnsi"/>
          <w:lang w:val="cs-CZ"/>
        </w:rPr>
      </w:pPr>
      <w:r w:rsidRPr="002D2359">
        <w:rPr>
          <w:rFonts w:cstheme="minorHAnsi"/>
          <w:lang w:val="cs-CZ"/>
        </w:rPr>
        <w:t>Nová o</w:t>
      </w:r>
      <w:r w:rsidR="00232C04" w:rsidRPr="002D2359">
        <w:rPr>
          <w:rFonts w:cstheme="minorHAnsi"/>
          <w:lang w:val="cs-CZ"/>
        </w:rPr>
        <w:t xml:space="preserve">kna jsou navržena s otvíravými a výklopnými křídly, zasklená izolačními </w:t>
      </w:r>
      <w:r w:rsidR="00FB58FD">
        <w:rPr>
          <w:rFonts w:cstheme="minorHAnsi"/>
          <w:lang w:val="cs-CZ"/>
        </w:rPr>
        <w:t>tr</w:t>
      </w:r>
      <w:r w:rsidR="00232C04" w:rsidRPr="002D2359">
        <w:rPr>
          <w:rFonts w:cstheme="minorHAnsi"/>
          <w:lang w:val="cs-CZ"/>
        </w:rPr>
        <w:t>ojskly, rámy z</w:t>
      </w:r>
      <w:r w:rsidR="00FB58FD">
        <w:rPr>
          <w:rFonts w:cstheme="minorHAnsi"/>
          <w:lang w:val="cs-CZ"/>
        </w:rPr>
        <w:t> </w:t>
      </w:r>
      <w:r w:rsidR="00232C04" w:rsidRPr="002D2359">
        <w:rPr>
          <w:rFonts w:cstheme="minorHAnsi"/>
          <w:lang w:val="cs-CZ"/>
        </w:rPr>
        <w:t>plastových profilů s přerušeným tepelným mostem – (U</w:t>
      </w:r>
      <w:r w:rsidR="00232C04" w:rsidRPr="002D2359">
        <w:rPr>
          <w:rFonts w:cstheme="minorHAnsi"/>
          <w:vertAlign w:val="subscript"/>
          <w:lang w:val="cs-CZ"/>
        </w:rPr>
        <w:t>W</w:t>
      </w:r>
      <w:r w:rsidR="00232C04" w:rsidRPr="002D2359">
        <w:rPr>
          <w:rFonts w:cstheme="minorHAnsi"/>
          <w:lang w:val="cs-CZ"/>
        </w:rPr>
        <w:t xml:space="preserve"> ≤ 1,</w:t>
      </w:r>
      <w:r w:rsidR="00FB58FD">
        <w:rPr>
          <w:rFonts w:cstheme="minorHAnsi"/>
          <w:lang w:val="cs-CZ"/>
        </w:rPr>
        <w:t>2</w:t>
      </w:r>
      <w:r w:rsidR="00232C04" w:rsidRPr="002D2359">
        <w:rPr>
          <w:rFonts w:cstheme="minorHAnsi"/>
          <w:lang w:val="cs-CZ"/>
        </w:rPr>
        <w:t xml:space="preserve"> W/(m²K)).  </w:t>
      </w:r>
      <w:r w:rsidRPr="002D2359">
        <w:rPr>
          <w:rFonts w:cstheme="minorHAnsi"/>
          <w:lang w:val="cs-CZ"/>
        </w:rPr>
        <w:t>Sp</w:t>
      </w:r>
      <w:r w:rsidR="00E2682C">
        <w:rPr>
          <w:rFonts w:cstheme="minorHAnsi"/>
          <w:lang w:val="cs-CZ"/>
        </w:rPr>
        <w:t>árová průvzdušnost oken dle ČSN</w:t>
      </w:r>
      <w:r w:rsidRPr="002D2359">
        <w:rPr>
          <w:rFonts w:cstheme="minorHAnsi"/>
          <w:lang w:val="cs-CZ"/>
        </w:rPr>
        <w:t xml:space="preserve">. </w:t>
      </w:r>
      <w:r w:rsidR="00FB58FD">
        <w:rPr>
          <w:rFonts w:cstheme="minorHAnsi"/>
          <w:lang w:val="cs-CZ"/>
        </w:rPr>
        <w:t>Třída zvukové izolace 2.</w:t>
      </w:r>
    </w:p>
    <w:p w14:paraId="3827D2BD" w14:textId="5B9149C3" w:rsidR="00FB58FD" w:rsidRDefault="001221E2" w:rsidP="00600EDC">
      <w:pPr>
        <w:ind w:left="426"/>
        <w:jc w:val="both"/>
        <w:rPr>
          <w:rFonts w:cstheme="minorHAnsi"/>
          <w:lang w:val="cs-CZ"/>
        </w:rPr>
      </w:pPr>
      <w:r w:rsidRPr="002D2359">
        <w:rPr>
          <w:rFonts w:cstheme="minorHAnsi"/>
          <w:lang w:val="cs-CZ"/>
        </w:rPr>
        <w:t xml:space="preserve">Vstupní dveře pro nový </w:t>
      </w:r>
      <w:r w:rsidR="00FB58FD">
        <w:rPr>
          <w:rFonts w:cstheme="minorHAnsi"/>
          <w:lang w:val="cs-CZ"/>
        </w:rPr>
        <w:t>tréninkový byt</w:t>
      </w:r>
      <w:r w:rsidRPr="002D2359">
        <w:rPr>
          <w:rFonts w:cstheme="minorHAnsi"/>
          <w:lang w:val="cs-CZ"/>
        </w:rPr>
        <w:t xml:space="preserve"> jsou navrženy plastové prosklené, v provedení dle Vyhl.</w:t>
      </w:r>
      <w:r w:rsidR="00FB58FD">
        <w:rPr>
          <w:rFonts w:cstheme="minorHAnsi"/>
          <w:lang w:val="cs-CZ"/>
        </w:rPr>
        <w:t> </w:t>
      </w:r>
      <w:r w:rsidRPr="002D2359">
        <w:rPr>
          <w:rFonts w:cstheme="minorHAnsi"/>
          <w:lang w:val="cs-CZ"/>
        </w:rPr>
        <w:t>389/2009Sb. o obecných technických požadavcích zabezpečujícíc</w:t>
      </w:r>
      <w:r w:rsidR="00AD7468">
        <w:rPr>
          <w:rFonts w:cstheme="minorHAnsi"/>
          <w:lang w:val="cs-CZ"/>
        </w:rPr>
        <w:t xml:space="preserve">h bezbariérové užívání staveb </w:t>
      </w:r>
      <w:r w:rsidRPr="002D2359">
        <w:rPr>
          <w:rFonts w:cstheme="minorHAnsi"/>
          <w:lang w:val="cs-CZ"/>
        </w:rPr>
        <w:t>v</w:t>
      </w:r>
      <w:r w:rsidR="00FB58FD">
        <w:rPr>
          <w:rFonts w:cstheme="minorHAnsi"/>
          <w:lang w:val="cs-CZ"/>
        </w:rPr>
        <w:t> </w:t>
      </w:r>
      <w:r w:rsidRPr="002D2359">
        <w:rPr>
          <w:rFonts w:cstheme="minorHAnsi"/>
          <w:lang w:val="cs-CZ"/>
        </w:rPr>
        <w:t xml:space="preserve">platném znění, zejména </w:t>
      </w:r>
      <w:proofErr w:type="spellStart"/>
      <w:r w:rsidRPr="002D2359">
        <w:rPr>
          <w:rFonts w:cstheme="minorHAnsi"/>
          <w:lang w:val="cs-CZ"/>
        </w:rPr>
        <w:t>příl</w:t>
      </w:r>
      <w:proofErr w:type="spellEnd"/>
      <w:r w:rsidRPr="002D2359">
        <w:rPr>
          <w:rFonts w:cstheme="minorHAnsi"/>
          <w:lang w:val="cs-CZ"/>
        </w:rPr>
        <w:t>.</w:t>
      </w:r>
      <w:r w:rsidR="00FB58FD">
        <w:rPr>
          <w:rFonts w:cstheme="minorHAnsi"/>
          <w:lang w:val="cs-CZ"/>
        </w:rPr>
        <w:t xml:space="preserve"> </w:t>
      </w:r>
      <w:r w:rsidRPr="002D2359">
        <w:rPr>
          <w:rFonts w:cstheme="minorHAnsi"/>
          <w:lang w:val="cs-CZ"/>
        </w:rPr>
        <w:t xml:space="preserve">3, bod 1. </w:t>
      </w:r>
      <w:r w:rsidR="00FB58FD">
        <w:rPr>
          <w:rFonts w:cstheme="minorHAnsi"/>
          <w:lang w:val="cs-CZ"/>
        </w:rPr>
        <w:t>D</w:t>
      </w:r>
      <w:r w:rsidRPr="002D2359">
        <w:rPr>
          <w:rFonts w:cstheme="minorHAnsi"/>
          <w:lang w:val="cs-CZ"/>
        </w:rPr>
        <w:t>veře budou v provedení s přerušeným tepelným mostem (U</w:t>
      </w:r>
      <w:r w:rsidRPr="002D2359">
        <w:rPr>
          <w:rFonts w:cstheme="minorHAnsi"/>
          <w:vertAlign w:val="subscript"/>
          <w:lang w:val="cs-CZ"/>
        </w:rPr>
        <w:t>W</w:t>
      </w:r>
      <w:r w:rsidR="00FB58FD">
        <w:rPr>
          <w:rFonts w:cstheme="minorHAnsi"/>
          <w:vertAlign w:val="subscript"/>
          <w:lang w:val="cs-CZ"/>
        </w:rPr>
        <w:t> </w:t>
      </w:r>
      <w:r w:rsidRPr="002D2359">
        <w:rPr>
          <w:rFonts w:cstheme="minorHAnsi"/>
          <w:lang w:val="cs-CZ"/>
        </w:rPr>
        <w:t>≤</w:t>
      </w:r>
      <w:r w:rsidR="00CA7D62">
        <w:rPr>
          <w:rFonts w:cstheme="minorHAnsi"/>
          <w:lang w:val="cs-CZ"/>
        </w:rPr>
        <w:t> </w:t>
      </w:r>
      <w:r w:rsidRPr="002D2359">
        <w:rPr>
          <w:rFonts w:cstheme="minorHAnsi"/>
          <w:lang w:val="cs-CZ"/>
        </w:rPr>
        <w:t>1,2 W/(m</w:t>
      </w:r>
      <w:r w:rsidRPr="002D2359">
        <w:rPr>
          <w:rFonts w:cstheme="minorHAnsi"/>
          <w:vertAlign w:val="superscript"/>
          <w:lang w:val="cs-CZ"/>
        </w:rPr>
        <w:t>2</w:t>
      </w:r>
      <w:r w:rsidRPr="002D2359">
        <w:rPr>
          <w:rFonts w:cstheme="minorHAnsi"/>
          <w:lang w:val="cs-CZ"/>
        </w:rPr>
        <w:t>K)</w:t>
      </w:r>
      <w:r w:rsidR="00AD7468">
        <w:rPr>
          <w:rFonts w:cstheme="minorHAnsi"/>
          <w:lang w:val="cs-CZ"/>
        </w:rPr>
        <w:t>)</w:t>
      </w:r>
      <w:r w:rsidRPr="002D2359">
        <w:rPr>
          <w:rFonts w:cstheme="minorHAnsi"/>
          <w:lang w:val="cs-CZ"/>
        </w:rPr>
        <w:t>. Zasklení izolačním bezpečnostním dvojsklem</w:t>
      </w:r>
      <w:r w:rsidR="00AD7468">
        <w:rPr>
          <w:rFonts w:cstheme="minorHAnsi"/>
          <w:lang w:val="cs-CZ"/>
        </w:rPr>
        <w:t xml:space="preserve">. </w:t>
      </w:r>
    </w:p>
    <w:p w14:paraId="4EC4F30A" w14:textId="77777777" w:rsidR="00FB58FD" w:rsidRDefault="00AD7468" w:rsidP="00600EDC">
      <w:pPr>
        <w:ind w:left="426"/>
        <w:jc w:val="both"/>
        <w:rPr>
          <w:rFonts w:cstheme="minorHAnsi"/>
          <w:lang w:val="cs-CZ"/>
        </w:rPr>
      </w:pPr>
      <w:r w:rsidRPr="002D2359">
        <w:rPr>
          <w:rFonts w:cstheme="minorHAnsi"/>
          <w:lang w:val="cs-CZ"/>
        </w:rPr>
        <w:t xml:space="preserve">Vnitřní dveře budou dřevěné a z dřevěných aglomerátů do </w:t>
      </w:r>
      <w:r w:rsidR="00FB58FD">
        <w:rPr>
          <w:rFonts w:cstheme="minorHAnsi"/>
          <w:lang w:val="cs-CZ"/>
        </w:rPr>
        <w:t>obložkových</w:t>
      </w:r>
      <w:r w:rsidRPr="002D2359">
        <w:rPr>
          <w:rFonts w:cstheme="minorHAnsi"/>
          <w:lang w:val="cs-CZ"/>
        </w:rPr>
        <w:t xml:space="preserve"> zárubní. Povrch dveří </w:t>
      </w:r>
      <w:r w:rsidR="00FB58FD">
        <w:rPr>
          <w:rFonts w:cstheme="minorHAnsi"/>
          <w:lang w:val="cs-CZ"/>
        </w:rPr>
        <w:t>H</w:t>
      </w:r>
      <w:r w:rsidRPr="002D2359">
        <w:rPr>
          <w:rFonts w:cstheme="minorHAnsi"/>
          <w:lang w:val="cs-CZ"/>
        </w:rPr>
        <w:t xml:space="preserve">PL. Kování matný nerez. </w:t>
      </w:r>
    </w:p>
    <w:p w14:paraId="3D86923A" w14:textId="30F56CDA" w:rsidR="00FB58FD" w:rsidRPr="003B1D32" w:rsidRDefault="00FB58FD" w:rsidP="00600EDC">
      <w:pPr>
        <w:ind w:left="426"/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 xml:space="preserve">Dveře upravovaných místností směrem do hlavní chodby </w:t>
      </w:r>
      <w:r w:rsidRPr="002D2359">
        <w:rPr>
          <w:rFonts w:cstheme="minorHAnsi"/>
          <w:lang w:val="cs-CZ"/>
        </w:rPr>
        <w:t>budou vyměněny za nové – rozměrová a</w:t>
      </w:r>
      <w:r>
        <w:rPr>
          <w:rFonts w:cstheme="minorHAnsi"/>
          <w:lang w:val="cs-CZ"/>
        </w:rPr>
        <w:t> </w:t>
      </w:r>
      <w:r w:rsidRPr="002D2359">
        <w:rPr>
          <w:rFonts w:cstheme="minorHAnsi"/>
          <w:lang w:val="cs-CZ"/>
        </w:rPr>
        <w:t>tvarová replika stávajících</w:t>
      </w:r>
      <w:r>
        <w:rPr>
          <w:rFonts w:cstheme="minorHAnsi"/>
          <w:lang w:val="cs-CZ"/>
        </w:rPr>
        <w:t>.</w:t>
      </w:r>
      <w:r w:rsidR="003B1D32">
        <w:rPr>
          <w:rFonts w:cstheme="minorHAnsi"/>
          <w:lang w:val="cs-CZ"/>
        </w:rPr>
        <w:t xml:space="preserve"> </w:t>
      </w:r>
      <w:r w:rsidR="003B1D32" w:rsidRPr="003B1D32">
        <w:rPr>
          <w:rFonts w:cstheme="minorHAnsi"/>
          <w:lang w:val="cs-CZ"/>
        </w:rPr>
        <w:t>Dveře navržené jako repliky stávajících historických dveří lze rovněž řešit repasováním stávajících, pokud to bude ekonomicky efektivní.</w:t>
      </w:r>
    </w:p>
    <w:p w14:paraId="197E7F79" w14:textId="31622039" w:rsidR="00663041" w:rsidRPr="002D2359" w:rsidRDefault="00BD7CD1" w:rsidP="00600EDC">
      <w:pPr>
        <w:ind w:left="426"/>
        <w:jc w:val="both"/>
        <w:rPr>
          <w:rFonts w:cstheme="minorHAnsi"/>
          <w:lang w:val="cs-CZ"/>
        </w:rPr>
      </w:pPr>
      <w:r w:rsidRPr="002D2359">
        <w:rPr>
          <w:rFonts w:cstheme="minorHAnsi"/>
          <w:lang w:val="cs-CZ"/>
        </w:rPr>
        <w:t>Podrobnosti viz výpis</w:t>
      </w:r>
      <w:r w:rsidR="00FB58FD">
        <w:rPr>
          <w:rFonts w:cstheme="minorHAnsi"/>
          <w:lang w:val="cs-CZ"/>
        </w:rPr>
        <w:t>y</w:t>
      </w:r>
      <w:r w:rsidRPr="002D2359">
        <w:rPr>
          <w:rFonts w:cstheme="minorHAnsi"/>
          <w:lang w:val="cs-CZ"/>
        </w:rPr>
        <w:t xml:space="preserve"> dveří</w:t>
      </w:r>
      <w:r w:rsidR="001221E2" w:rsidRPr="002D2359">
        <w:rPr>
          <w:rFonts w:cstheme="minorHAnsi"/>
          <w:lang w:val="cs-CZ"/>
        </w:rPr>
        <w:t xml:space="preserve"> a oken</w:t>
      </w:r>
      <w:r w:rsidRPr="002D2359">
        <w:rPr>
          <w:rFonts w:cstheme="minorHAnsi"/>
          <w:lang w:val="cs-CZ"/>
        </w:rPr>
        <w:t>.</w:t>
      </w:r>
    </w:p>
    <w:p w14:paraId="24ED052C" w14:textId="722FE116" w:rsidR="000F4BB7" w:rsidRPr="002D2359" w:rsidRDefault="000F4BB7" w:rsidP="00247484">
      <w:pPr>
        <w:pStyle w:val="Nadpis1"/>
      </w:pPr>
      <w:bookmarkStart w:id="14" w:name="_Toc514857984"/>
      <w:bookmarkStart w:id="15" w:name="_Toc514858193"/>
      <w:bookmarkStart w:id="16" w:name="_Toc145933347"/>
      <w:r w:rsidRPr="002D2359">
        <w:t>Povrchy vnější – obvodový plášť</w:t>
      </w:r>
      <w:bookmarkEnd w:id="14"/>
      <w:bookmarkEnd w:id="15"/>
      <w:bookmarkEnd w:id="16"/>
      <w:r w:rsidRPr="002D2359">
        <w:t xml:space="preserve"> </w:t>
      </w:r>
    </w:p>
    <w:p w14:paraId="33EC3603" w14:textId="6D3BE8D2" w:rsidR="000F4BB7" w:rsidRDefault="000F4BB7" w:rsidP="00600EDC">
      <w:pPr>
        <w:ind w:left="426"/>
        <w:jc w:val="both"/>
        <w:rPr>
          <w:lang w:val="cs-CZ"/>
        </w:rPr>
      </w:pPr>
      <w:r w:rsidRPr="002D2359">
        <w:rPr>
          <w:lang w:val="cs-CZ"/>
        </w:rPr>
        <w:t xml:space="preserve">Obvodový plášť </w:t>
      </w:r>
      <w:r w:rsidR="00F14868">
        <w:rPr>
          <w:lang w:val="cs-CZ"/>
        </w:rPr>
        <w:t>objektu s tréninkovým bytem bude po úpravách otvorů sjednocen novou f</w:t>
      </w:r>
      <w:r w:rsidRPr="002D2359">
        <w:rPr>
          <w:lang w:val="cs-CZ"/>
        </w:rPr>
        <w:t>asádní omítk</w:t>
      </w:r>
      <w:r w:rsidR="00F14868">
        <w:rPr>
          <w:lang w:val="cs-CZ"/>
        </w:rPr>
        <w:t xml:space="preserve">ou. Bude použita vyztužená </w:t>
      </w:r>
      <w:r w:rsidRPr="002D2359">
        <w:rPr>
          <w:lang w:val="cs-CZ"/>
        </w:rPr>
        <w:t>tenkovrstvá silikonová</w:t>
      </w:r>
      <w:r w:rsidR="00F14868">
        <w:rPr>
          <w:lang w:val="cs-CZ"/>
        </w:rPr>
        <w:t xml:space="preserve"> omítka</w:t>
      </w:r>
      <w:r w:rsidRPr="002D2359">
        <w:rPr>
          <w:lang w:val="cs-CZ"/>
        </w:rPr>
        <w:t xml:space="preserve">, probarvená ve hmotě. Sokl do výšky </w:t>
      </w:r>
      <w:r w:rsidR="00CF19FA">
        <w:rPr>
          <w:lang w:val="cs-CZ"/>
        </w:rPr>
        <w:t xml:space="preserve">min. </w:t>
      </w:r>
      <w:r w:rsidRPr="002D2359">
        <w:rPr>
          <w:lang w:val="cs-CZ"/>
        </w:rPr>
        <w:t xml:space="preserve">300 mm nad upraveným terénem </w:t>
      </w:r>
      <w:r w:rsidR="00F14868">
        <w:rPr>
          <w:lang w:val="cs-CZ"/>
        </w:rPr>
        <w:t xml:space="preserve">(do vodorovné linky) </w:t>
      </w:r>
      <w:r w:rsidR="00CF19FA">
        <w:rPr>
          <w:lang w:val="cs-CZ"/>
        </w:rPr>
        <w:t xml:space="preserve">bude </w:t>
      </w:r>
      <w:r w:rsidRPr="002D2359">
        <w:rPr>
          <w:lang w:val="cs-CZ"/>
        </w:rPr>
        <w:t xml:space="preserve">opatřen vyztuženou soklovou omítkou. </w:t>
      </w:r>
    </w:p>
    <w:p w14:paraId="277FF4F1" w14:textId="1E4220BF" w:rsidR="00F14868" w:rsidRPr="002D2359" w:rsidRDefault="00F14868" w:rsidP="00600EDC">
      <w:pPr>
        <w:ind w:left="426"/>
        <w:jc w:val="both"/>
        <w:rPr>
          <w:lang w:val="cs-CZ"/>
        </w:rPr>
      </w:pPr>
      <w:r>
        <w:rPr>
          <w:lang w:val="cs-CZ"/>
        </w:rPr>
        <w:t>Nová omítka je uvažována rovněž v rámci ostění měněných oken u hlavního objektu.</w:t>
      </w:r>
    </w:p>
    <w:p w14:paraId="13D252F7" w14:textId="47515813" w:rsidR="00AF6F27" w:rsidRPr="002D2359" w:rsidRDefault="00CF19FA" w:rsidP="00B90B9E">
      <w:pPr>
        <w:ind w:left="426"/>
        <w:jc w:val="both"/>
        <w:rPr>
          <w:lang w:val="cs-CZ"/>
        </w:rPr>
      </w:pPr>
      <w:r w:rsidRPr="002D2359">
        <w:rPr>
          <w:lang w:val="cs-CZ"/>
        </w:rPr>
        <w:t>Barevné řešení omítek bude upřesněno vzorkováním před realizací a s ohledem na stávající řešení objektu.</w:t>
      </w:r>
    </w:p>
    <w:p w14:paraId="31EECF0D" w14:textId="3290FD24" w:rsidR="00B12CAA" w:rsidRPr="002D2359" w:rsidRDefault="00B12CAA" w:rsidP="00247484">
      <w:pPr>
        <w:pStyle w:val="Nadpis1"/>
      </w:pPr>
      <w:bookmarkStart w:id="17" w:name="_Toc145933348"/>
      <w:r w:rsidRPr="002D2359">
        <w:t>Střešní plášť</w:t>
      </w:r>
      <w:bookmarkEnd w:id="17"/>
      <w:r w:rsidRPr="002D2359">
        <w:t xml:space="preserve"> </w:t>
      </w:r>
    </w:p>
    <w:p w14:paraId="58F4EABF" w14:textId="4FDF9741" w:rsidR="00251548" w:rsidRPr="002D2359" w:rsidRDefault="00F14868" w:rsidP="00600EDC">
      <w:pPr>
        <w:ind w:left="426"/>
        <w:jc w:val="both"/>
        <w:rPr>
          <w:lang w:val="cs-CZ"/>
        </w:rPr>
      </w:pPr>
      <w:r>
        <w:rPr>
          <w:lang w:val="cs-CZ"/>
        </w:rPr>
        <w:t xml:space="preserve">Je navržena obnova střešního pláště objektu s tréninkovým bytem. </w:t>
      </w:r>
      <w:r w:rsidR="00B12CAA" w:rsidRPr="002D2359">
        <w:rPr>
          <w:lang w:val="cs-CZ"/>
        </w:rPr>
        <w:t>Střecha je nepochozí jednoplášťová nevětraná</w:t>
      </w:r>
      <w:r w:rsidR="00251548">
        <w:rPr>
          <w:lang w:val="cs-CZ"/>
        </w:rPr>
        <w:t xml:space="preserve">, pultová, zakončená atikami. </w:t>
      </w:r>
      <w:r w:rsidRPr="00F14868">
        <w:rPr>
          <w:lang w:val="cs-CZ"/>
        </w:rPr>
        <w:t xml:space="preserve">Střecha je bez zateplení. Krytina je tvořena asfaltovými pásy. </w:t>
      </w:r>
      <w:r w:rsidR="00251548" w:rsidRPr="002D2359">
        <w:rPr>
          <w:lang w:val="cs-CZ"/>
        </w:rPr>
        <w:t>Odvodnění střech je řešeno okapovým</w:t>
      </w:r>
      <w:r w:rsidR="00251548">
        <w:rPr>
          <w:lang w:val="cs-CZ"/>
        </w:rPr>
        <w:t xml:space="preserve"> </w:t>
      </w:r>
      <w:r w:rsidR="00251548" w:rsidRPr="002D2359">
        <w:rPr>
          <w:lang w:val="cs-CZ"/>
        </w:rPr>
        <w:t>žlab</w:t>
      </w:r>
      <w:r w:rsidR="00251548">
        <w:rPr>
          <w:lang w:val="cs-CZ"/>
        </w:rPr>
        <w:t>em</w:t>
      </w:r>
      <w:r w:rsidR="00251548" w:rsidRPr="002D2359">
        <w:rPr>
          <w:lang w:val="cs-CZ"/>
        </w:rPr>
        <w:t xml:space="preserve"> po okraji střechy. </w:t>
      </w:r>
    </w:p>
    <w:p w14:paraId="1B010D97" w14:textId="5D7A35E7" w:rsidR="007A3A30" w:rsidRPr="00846773" w:rsidRDefault="00F14868" w:rsidP="00846773">
      <w:pPr>
        <w:ind w:left="426"/>
        <w:jc w:val="both"/>
        <w:rPr>
          <w:color w:val="FF0000"/>
          <w:lang w:val="cs-CZ"/>
        </w:rPr>
      </w:pPr>
      <w:r w:rsidRPr="00F14868">
        <w:rPr>
          <w:lang w:val="cs-CZ"/>
        </w:rPr>
        <w:lastRenderedPageBreak/>
        <w:t>Na střeše je osazen hromosvod.</w:t>
      </w:r>
      <w:r>
        <w:rPr>
          <w:lang w:val="cs-CZ"/>
        </w:rPr>
        <w:t xml:space="preserve"> </w:t>
      </w:r>
      <w:r w:rsidRPr="00F14868">
        <w:rPr>
          <w:lang w:val="cs-CZ"/>
        </w:rPr>
        <w:t xml:space="preserve">Vstup na střechu je umožněn </w:t>
      </w:r>
      <w:r>
        <w:rPr>
          <w:lang w:val="cs-CZ"/>
        </w:rPr>
        <w:t xml:space="preserve">okny sousedícího objektu nebo </w:t>
      </w:r>
      <w:r w:rsidRPr="00F14868">
        <w:rPr>
          <w:lang w:val="cs-CZ"/>
        </w:rPr>
        <w:t>z</w:t>
      </w:r>
      <w:r>
        <w:rPr>
          <w:lang w:val="cs-CZ"/>
        </w:rPr>
        <w:t xml:space="preserve"> terénu</w:t>
      </w:r>
      <w:r w:rsidRPr="00F14868">
        <w:rPr>
          <w:lang w:val="cs-CZ"/>
        </w:rPr>
        <w:t xml:space="preserve"> přenosným žebříkem.</w:t>
      </w:r>
      <w:r w:rsidR="00251548">
        <w:rPr>
          <w:lang w:val="cs-CZ"/>
        </w:rPr>
        <w:t xml:space="preserve"> </w:t>
      </w:r>
      <w:r w:rsidR="00B12CAA" w:rsidRPr="002D2359">
        <w:rPr>
          <w:lang w:val="cs-CZ"/>
        </w:rPr>
        <w:t>Střešní pláš</w:t>
      </w:r>
      <w:r w:rsidR="00251548">
        <w:rPr>
          <w:lang w:val="cs-CZ"/>
        </w:rPr>
        <w:t>ť</w:t>
      </w:r>
      <w:r w:rsidR="00B12CAA" w:rsidRPr="002D2359">
        <w:rPr>
          <w:lang w:val="cs-CZ"/>
        </w:rPr>
        <w:t xml:space="preserve"> bude </w:t>
      </w:r>
      <w:r w:rsidR="00251548">
        <w:rPr>
          <w:lang w:val="cs-CZ"/>
        </w:rPr>
        <w:t>obnoven v rozsahu</w:t>
      </w:r>
      <w:r w:rsidR="00B12CAA" w:rsidRPr="002D2359">
        <w:rPr>
          <w:lang w:val="cs-CZ"/>
        </w:rPr>
        <w:t xml:space="preserve"> živičná hydroizolace</w:t>
      </w:r>
      <w:r w:rsidR="00251548">
        <w:rPr>
          <w:lang w:val="cs-CZ"/>
        </w:rPr>
        <w:t>, která bude nově položena na stávající spádový beton</w:t>
      </w:r>
      <w:r w:rsidR="00B12CAA" w:rsidRPr="002D2359">
        <w:rPr>
          <w:lang w:val="cs-CZ"/>
        </w:rPr>
        <w:t>.</w:t>
      </w:r>
      <w:r w:rsidR="00251548">
        <w:rPr>
          <w:lang w:val="cs-CZ"/>
        </w:rPr>
        <w:t xml:space="preserve"> Bude použit </w:t>
      </w:r>
      <w:r w:rsidR="00251548" w:rsidRPr="00251548">
        <w:rPr>
          <w:lang w:val="cs-CZ"/>
        </w:rPr>
        <w:t>samolepicí modifikovaný asf</w:t>
      </w:r>
      <w:r w:rsidR="00251548">
        <w:rPr>
          <w:lang w:val="cs-CZ"/>
        </w:rPr>
        <w:t>alt</w:t>
      </w:r>
      <w:r w:rsidR="00251548" w:rsidRPr="00251548">
        <w:rPr>
          <w:lang w:val="cs-CZ"/>
        </w:rPr>
        <w:t>ový pás s nosnou vložkou ze skleněné tkaniny</w:t>
      </w:r>
      <w:r w:rsidR="00251548">
        <w:rPr>
          <w:lang w:val="cs-CZ"/>
        </w:rPr>
        <w:t>, např.</w:t>
      </w:r>
      <w:r w:rsidR="00251548" w:rsidRPr="00251548">
        <w:rPr>
          <w:lang w:val="cs-CZ"/>
        </w:rPr>
        <w:t xml:space="preserve"> GLASTEK 30 STICKER PLUS KVK</w:t>
      </w:r>
      <w:r w:rsidR="00251548">
        <w:rPr>
          <w:lang w:val="cs-CZ"/>
        </w:rPr>
        <w:t xml:space="preserve"> a </w:t>
      </w:r>
      <w:r w:rsidR="00251548" w:rsidRPr="00251548">
        <w:rPr>
          <w:lang w:val="cs-CZ"/>
        </w:rPr>
        <w:t>celoplošně natavený modifikovaný asfaltový pás s břidlicovým posypem</w:t>
      </w:r>
      <w:r w:rsidR="00251548">
        <w:rPr>
          <w:lang w:val="cs-CZ"/>
        </w:rPr>
        <w:t>, např.</w:t>
      </w:r>
      <w:r w:rsidR="00251548" w:rsidRPr="00251548">
        <w:rPr>
          <w:lang w:val="cs-CZ"/>
        </w:rPr>
        <w:t xml:space="preserve"> ELASTEK 50 SPECIAL DEKOR</w:t>
      </w:r>
      <w:r w:rsidR="00AF1F94" w:rsidRPr="002D2359">
        <w:rPr>
          <w:lang w:val="cs-CZ"/>
        </w:rPr>
        <w:t xml:space="preserve">. Pro dotěsnění detailů </w:t>
      </w:r>
      <w:r w:rsidR="00251548">
        <w:rPr>
          <w:lang w:val="cs-CZ"/>
        </w:rPr>
        <w:t xml:space="preserve">bude </w:t>
      </w:r>
      <w:r w:rsidR="00AF1F94" w:rsidRPr="002D2359">
        <w:rPr>
          <w:lang w:val="cs-CZ"/>
        </w:rPr>
        <w:t>použ</w:t>
      </w:r>
      <w:r w:rsidR="00251548">
        <w:rPr>
          <w:lang w:val="cs-CZ"/>
        </w:rPr>
        <w:t xml:space="preserve">ita </w:t>
      </w:r>
      <w:r w:rsidR="00AF1F94" w:rsidRPr="002D2359">
        <w:rPr>
          <w:lang w:val="cs-CZ"/>
        </w:rPr>
        <w:t>zálivkov</w:t>
      </w:r>
      <w:r w:rsidR="00251548">
        <w:rPr>
          <w:lang w:val="cs-CZ"/>
        </w:rPr>
        <w:t>á</w:t>
      </w:r>
      <w:r w:rsidR="00AF1F94" w:rsidRPr="002D2359">
        <w:rPr>
          <w:lang w:val="cs-CZ"/>
        </w:rPr>
        <w:t xml:space="preserve"> hmot</w:t>
      </w:r>
      <w:r w:rsidR="00251548">
        <w:rPr>
          <w:lang w:val="cs-CZ"/>
        </w:rPr>
        <w:t>a</w:t>
      </w:r>
      <w:r w:rsidR="00AF1F94" w:rsidRPr="002D2359">
        <w:rPr>
          <w:lang w:val="cs-CZ"/>
        </w:rPr>
        <w:t xml:space="preserve">, pro opracování prostupů </w:t>
      </w:r>
      <w:proofErr w:type="spellStart"/>
      <w:r w:rsidR="00AF1F94" w:rsidRPr="002D2359">
        <w:rPr>
          <w:lang w:val="cs-CZ"/>
        </w:rPr>
        <w:t>bezvložkový</w:t>
      </w:r>
      <w:proofErr w:type="spellEnd"/>
      <w:r w:rsidR="00AF1F94" w:rsidRPr="002D2359">
        <w:rPr>
          <w:lang w:val="cs-CZ"/>
        </w:rPr>
        <w:t xml:space="preserve"> pás. Hydroizolace bude vytažena na navazující vyšší plochy minimálně 300</w:t>
      </w:r>
      <w:r w:rsidR="00251548">
        <w:rPr>
          <w:lang w:val="cs-CZ"/>
        </w:rPr>
        <w:t xml:space="preserve"> </w:t>
      </w:r>
      <w:r w:rsidR="00AF1F94" w:rsidRPr="002D2359">
        <w:rPr>
          <w:lang w:val="cs-CZ"/>
        </w:rPr>
        <w:t xml:space="preserve">mm a ukončena krycí lištou. </w:t>
      </w:r>
      <w:r w:rsidR="00846773" w:rsidRPr="00846773">
        <w:rPr>
          <w:lang w:val="cs-CZ"/>
        </w:rPr>
        <w:t xml:space="preserve">Horní hrana lišty bude zatmelena UV stabilním silikonovým tmelem. </w:t>
      </w:r>
      <w:r w:rsidR="00AF1F94" w:rsidRPr="00846773">
        <w:rPr>
          <w:lang w:val="cs-CZ"/>
        </w:rPr>
        <w:t>Na spodním okraji střešní roviny bude</w:t>
      </w:r>
      <w:r w:rsidR="00AF1F94" w:rsidRPr="002D2359">
        <w:rPr>
          <w:lang w:val="cs-CZ"/>
        </w:rPr>
        <w:t xml:space="preserve"> provedena </w:t>
      </w:r>
      <w:proofErr w:type="spellStart"/>
      <w:r w:rsidR="00AF1F94" w:rsidRPr="002D2359">
        <w:rPr>
          <w:lang w:val="cs-CZ"/>
        </w:rPr>
        <w:t>okapnička</w:t>
      </w:r>
      <w:proofErr w:type="spellEnd"/>
      <w:r w:rsidR="00AF1F94" w:rsidRPr="002D2359">
        <w:rPr>
          <w:lang w:val="cs-CZ"/>
        </w:rPr>
        <w:t>. Veškeré detaily budou provedeny systémové dle technologických podkladů výrobce hydroizolace.</w:t>
      </w:r>
    </w:p>
    <w:p w14:paraId="1E54ED06" w14:textId="501538DA" w:rsidR="007A3A30" w:rsidRPr="007A3A30" w:rsidRDefault="00251548" w:rsidP="00600EDC">
      <w:pPr>
        <w:ind w:left="426"/>
        <w:jc w:val="both"/>
        <w:rPr>
          <w:lang w:val="cs-CZ"/>
        </w:rPr>
      </w:pPr>
      <w:r>
        <w:rPr>
          <w:lang w:val="cs-CZ"/>
        </w:rPr>
        <w:t>Způsob o</w:t>
      </w:r>
      <w:r w:rsidR="00B12CAA" w:rsidRPr="002D2359">
        <w:rPr>
          <w:lang w:val="cs-CZ"/>
        </w:rPr>
        <w:t>dvodnění střech</w:t>
      </w:r>
      <w:r>
        <w:rPr>
          <w:lang w:val="cs-CZ"/>
        </w:rPr>
        <w:t>y</w:t>
      </w:r>
      <w:r w:rsidR="00B12CAA" w:rsidRPr="002D2359">
        <w:rPr>
          <w:lang w:val="cs-CZ"/>
        </w:rPr>
        <w:t xml:space="preserve"> </w:t>
      </w:r>
      <w:r>
        <w:rPr>
          <w:lang w:val="cs-CZ"/>
        </w:rPr>
        <w:t>zůstane zachován</w:t>
      </w:r>
      <w:r w:rsidR="00AF1F94" w:rsidRPr="002D2359">
        <w:rPr>
          <w:lang w:val="cs-CZ"/>
        </w:rPr>
        <w:t xml:space="preserve"> </w:t>
      </w:r>
      <w:r w:rsidR="00B12CAA" w:rsidRPr="002D2359">
        <w:rPr>
          <w:lang w:val="cs-CZ"/>
        </w:rPr>
        <w:t>okapový</w:t>
      </w:r>
      <w:r w:rsidR="00AF1F94" w:rsidRPr="002D2359">
        <w:rPr>
          <w:lang w:val="cs-CZ"/>
        </w:rPr>
        <w:t>m</w:t>
      </w:r>
      <w:r w:rsidR="00B12CAA" w:rsidRPr="002D2359">
        <w:rPr>
          <w:lang w:val="cs-CZ"/>
        </w:rPr>
        <w:t xml:space="preserve"> žlab</w:t>
      </w:r>
      <w:r>
        <w:rPr>
          <w:lang w:val="cs-CZ"/>
        </w:rPr>
        <w:t>em</w:t>
      </w:r>
      <w:r w:rsidR="00B12CAA" w:rsidRPr="002D2359">
        <w:rPr>
          <w:lang w:val="cs-CZ"/>
        </w:rPr>
        <w:t>.</w:t>
      </w:r>
      <w:r>
        <w:rPr>
          <w:lang w:val="cs-CZ"/>
        </w:rPr>
        <w:t xml:space="preserve"> Jeho svod bude nově vyústěn na stávající sousední níže položenou střechu, ze které je voda akumulována pro zálivku přilehlých zahrádek.</w:t>
      </w:r>
      <w:r w:rsidR="007A3A30" w:rsidRPr="007A3A30">
        <w:rPr>
          <w:rFonts w:ascii="Arial Narrow" w:eastAsia="Times New Roman" w:hAnsi="Arial Narrow" w:cs="Times New Roman"/>
          <w:snapToGrid w:val="0"/>
          <w:szCs w:val="20"/>
          <w:lang w:val="cs-CZ" w:eastAsia="cs-CZ" w:bidi="ar-SA"/>
        </w:rPr>
        <w:t xml:space="preserve"> </w:t>
      </w:r>
    </w:p>
    <w:p w14:paraId="15F843DE" w14:textId="149FEBFA" w:rsidR="00B12CAA" w:rsidRPr="002D2359" w:rsidRDefault="007A3A30" w:rsidP="00600EDC">
      <w:pPr>
        <w:ind w:left="426"/>
        <w:jc w:val="both"/>
        <w:rPr>
          <w:lang w:val="cs-CZ"/>
        </w:rPr>
      </w:pPr>
      <w:r w:rsidRPr="007A3A30">
        <w:rPr>
          <w:lang w:val="cs-CZ"/>
        </w:rPr>
        <w:t xml:space="preserve">Hromosvod bude obnoven v celé ploše střechy, vč. pospojování plechových a kovových prvků. </w:t>
      </w:r>
    </w:p>
    <w:p w14:paraId="705053B1" w14:textId="10C65C6B" w:rsidR="00B12CAA" w:rsidRPr="007A3A30" w:rsidRDefault="00B12CAA" w:rsidP="00247484">
      <w:pPr>
        <w:pStyle w:val="Nadpis1"/>
      </w:pPr>
      <w:bookmarkStart w:id="18" w:name="_Toc145933349"/>
      <w:r w:rsidRPr="007A3A30">
        <w:t>Klempířské prvky</w:t>
      </w:r>
      <w:bookmarkEnd w:id="18"/>
    </w:p>
    <w:p w14:paraId="28000F66" w14:textId="14A06D53" w:rsidR="00FD003C" w:rsidRPr="00846773" w:rsidRDefault="00B12CAA" w:rsidP="00846773">
      <w:pPr>
        <w:ind w:left="426"/>
        <w:jc w:val="both"/>
        <w:rPr>
          <w:lang w:val="cs-CZ"/>
        </w:rPr>
      </w:pPr>
      <w:r w:rsidRPr="00846773">
        <w:rPr>
          <w:lang w:val="cs-CZ"/>
        </w:rPr>
        <w:t>Většina klempířských konstrukcí a výrobků bude z pozinkovaného plechu. Jedná se především o</w:t>
      </w:r>
      <w:r w:rsidR="00846773" w:rsidRPr="00846773">
        <w:rPr>
          <w:lang w:val="cs-CZ"/>
        </w:rPr>
        <w:t xml:space="preserve"> oplechování </w:t>
      </w:r>
      <w:r w:rsidRPr="00846773">
        <w:rPr>
          <w:lang w:val="cs-CZ"/>
        </w:rPr>
        <w:t xml:space="preserve">střech, </w:t>
      </w:r>
      <w:r w:rsidR="00846773" w:rsidRPr="00846773">
        <w:rPr>
          <w:lang w:val="cs-CZ"/>
        </w:rPr>
        <w:t>oplechování říms, parapety,</w:t>
      </w:r>
      <w:r w:rsidRPr="00846773">
        <w:rPr>
          <w:lang w:val="cs-CZ"/>
        </w:rPr>
        <w:t xml:space="preserve"> </w:t>
      </w:r>
      <w:proofErr w:type="spellStart"/>
      <w:r w:rsidR="00846773" w:rsidRPr="00846773">
        <w:rPr>
          <w:lang w:val="cs-CZ"/>
        </w:rPr>
        <w:t>okapničky</w:t>
      </w:r>
      <w:proofErr w:type="spellEnd"/>
      <w:r w:rsidR="00846773" w:rsidRPr="00846773">
        <w:rPr>
          <w:lang w:val="cs-CZ"/>
        </w:rPr>
        <w:t xml:space="preserve">, </w:t>
      </w:r>
      <w:proofErr w:type="spellStart"/>
      <w:r w:rsidRPr="00846773">
        <w:rPr>
          <w:lang w:val="cs-CZ"/>
        </w:rPr>
        <w:t>deštov</w:t>
      </w:r>
      <w:r w:rsidR="00846773">
        <w:rPr>
          <w:lang w:val="cs-CZ"/>
        </w:rPr>
        <w:t>ý</w:t>
      </w:r>
      <w:proofErr w:type="spellEnd"/>
      <w:r w:rsidRPr="00846773">
        <w:rPr>
          <w:lang w:val="cs-CZ"/>
        </w:rPr>
        <w:t xml:space="preserve"> žlab a </w:t>
      </w:r>
      <w:proofErr w:type="gramStart"/>
      <w:r w:rsidRPr="00846773">
        <w:rPr>
          <w:lang w:val="cs-CZ"/>
        </w:rPr>
        <w:t>svod,</w:t>
      </w:r>
      <w:proofErr w:type="gramEnd"/>
      <w:r w:rsidRPr="00846773">
        <w:rPr>
          <w:lang w:val="cs-CZ"/>
        </w:rPr>
        <w:t xml:space="preserve"> apod. Klempířské prvky z pozinkovaného plechu budou na závěr ošetřeny reaktivní barvou určenou pro pozinkované plechy, aby se zabránilo bitumenové korozi při stékání vody z asfaltových pásů. Dále </w:t>
      </w:r>
      <w:r w:rsidR="00EC091B" w:rsidRPr="00846773">
        <w:rPr>
          <w:lang w:val="cs-CZ"/>
        </w:rPr>
        <w:t>ne</w:t>
      </w:r>
      <w:r w:rsidRPr="00846773">
        <w:rPr>
          <w:lang w:val="cs-CZ"/>
        </w:rPr>
        <w:t>budou klemp</w:t>
      </w:r>
      <w:r w:rsidR="00846773">
        <w:rPr>
          <w:lang w:val="cs-CZ"/>
        </w:rPr>
        <w:t>ířské</w:t>
      </w:r>
      <w:r w:rsidRPr="00846773">
        <w:rPr>
          <w:lang w:val="cs-CZ"/>
        </w:rPr>
        <w:t xml:space="preserve"> konstrukce</w:t>
      </w:r>
      <w:r w:rsidR="00EC091B" w:rsidRPr="00846773">
        <w:rPr>
          <w:lang w:val="cs-CZ"/>
        </w:rPr>
        <w:t xml:space="preserve"> kladené do kontaktu s materiály na bázi cementu, sádry, dřeva (alkalická koroze, bílá koroze), ale budou podloženy separační folií ve standardu Delta </w:t>
      </w:r>
      <w:proofErr w:type="spellStart"/>
      <w:r w:rsidR="00EC091B" w:rsidRPr="00846773">
        <w:rPr>
          <w:lang w:val="cs-CZ"/>
        </w:rPr>
        <w:t>Trela</w:t>
      </w:r>
      <w:proofErr w:type="spellEnd"/>
      <w:r w:rsidR="00EC091B" w:rsidRPr="00846773">
        <w:rPr>
          <w:lang w:val="cs-CZ"/>
        </w:rPr>
        <w:t>.</w:t>
      </w:r>
      <w:r w:rsidRPr="00846773">
        <w:rPr>
          <w:lang w:val="cs-CZ"/>
        </w:rPr>
        <w:t xml:space="preserve"> Klempířské konstrukce budou prováděny v souladu s</w:t>
      </w:r>
      <w:r w:rsidR="00846773" w:rsidRPr="00846773">
        <w:rPr>
          <w:lang w:val="cs-CZ"/>
        </w:rPr>
        <w:t> </w:t>
      </w:r>
      <w:r w:rsidRPr="00846773">
        <w:rPr>
          <w:lang w:val="cs-CZ"/>
        </w:rPr>
        <w:t>ČSN 73 3610, ČSN EN 612 a</w:t>
      </w:r>
      <w:r w:rsidR="00600EDC" w:rsidRPr="00846773">
        <w:rPr>
          <w:lang w:val="cs-CZ"/>
        </w:rPr>
        <w:t> </w:t>
      </w:r>
      <w:r w:rsidRPr="00846773">
        <w:rPr>
          <w:lang w:val="cs-CZ"/>
        </w:rPr>
        <w:t>technologickými předpisy výr</w:t>
      </w:r>
      <w:r w:rsidR="00C91BCB" w:rsidRPr="00846773">
        <w:rPr>
          <w:lang w:val="cs-CZ"/>
        </w:rPr>
        <w:t>obce materiálů</w:t>
      </w:r>
      <w:r w:rsidR="00846773" w:rsidRPr="00846773">
        <w:rPr>
          <w:lang w:val="cs-CZ"/>
        </w:rPr>
        <w:t>. Barevné řešení bude upřesněno v souladu se stávajícími prvky.</w:t>
      </w:r>
    </w:p>
    <w:p w14:paraId="7C02369D" w14:textId="3472C5A5" w:rsidR="00FD003C" w:rsidRPr="00075A56" w:rsidRDefault="00FD003C" w:rsidP="00FD003C">
      <w:pPr>
        <w:pStyle w:val="Nadpis1"/>
        <w:rPr>
          <w:rFonts w:cstheme="minorHAnsi"/>
        </w:rPr>
      </w:pPr>
      <w:bookmarkStart w:id="19" w:name="_Toc81208181"/>
      <w:bookmarkStart w:id="20" w:name="_Toc145933350"/>
      <w:r>
        <w:rPr>
          <w:rFonts w:cstheme="minorHAnsi"/>
        </w:rPr>
        <w:t>Ostatní</w:t>
      </w:r>
      <w:r w:rsidRPr="00075A56">
        <w:rPr>
          <w:rFonts w:cstheme="minorHAnsi"/>
        </w:rPr>
        <w:t xml:space="preserve"> prvky</w:t>
      </w:r>
      <w:bookmarkEnd w:id="19"/>
      <w:bookmarkEnd w:id="20"/>
    </w:p>
    <w:p w14:paraId="2A8FA30C" w14:textId="7EBA0A64" w:rsidR="00FD003C" w:rsidRPr="00FD003C" w:rsidRDefault="00FD003C" w:rsidP="00FD003C">
      <w:pPr>
        <w:ind w:left="426"/>
        <w:jc w:val="both"/>
        <w:rPr>
          <w:szCs w:val="20"/>
          <w:lang w:val="cs-CZ" w:bidi="ar-SA"/>
        </w:rPr>
      </w:pPr>
      <w:r w:rsidRPr="00FD003C">
        <w:rPr>
          <w:szCs w:val="20"/>
          <w:lang w:val="cs-CZ"/>
        </w:rPr>
        <w:t xml:space="preserve">WC v tréninkovém bytě bude řešeno jako bezbariérové s provedením a vybavením </w:t>
      </w:r>
      <w:r w:rsidRPr="00FD003C">
        <w:rPr>
          <w:szCs w:val="20"/>
          <w:lang w:val="cs-CZ" w:bidi="ar-SA"/>
        </w:rPr>
        <w:t>dle vyhl.398/2009Sb., příl.3, čl.5</w:t>
      </w:r>
      <w:r>
        <w:rPr>
          <w:szCs w:val="20"/>
          <w:lang w:val="cs-CZ" w:bidi="ar-SA"/>
        </w:rPr>
        <w:t xml:space="preserve"> </w:t>
      </w:r>
      <w:r w:rsidRPr="00FD003C">
        <w:rPr>
          <w:szCs w:val="20"/>
          <w:lang w:val="cs-CZ" w:bidi="ar-SA"/>
        </w:rPr>
        <w:t>(</w:t>
      </w:r>
      <w:proofErr w:type="spellStart"/>
      <w:r w:rsidRPr="00FD003C">
        <w:rPr>
          <w:szCs w:val="20"/>
          <w:lang w:val="cs-CZ" w:bidi="ar-SA"/>
        </w:rPr>
        <w:t>m.j</w:t>
      </w:r>
      <w:proofErr w:type="spellEnd"/>
      <w:r w:rsidRPr="00FD003C">
        <w:rPr>
          <w:szCs w:val="20"/>
          <w:lang w:val="cs-CZ" w:bidi="ar-SA"/>
        </w:rPr>
        <w:t>. zrcadlo, madla, splachovač, systém nouzového volání).</w:t>
      </w:r>
    </w:p>
    <w:p w14:paraId="4BE51D45" w14:textId="6B202611" w:rsidR="00722B15" w:rsidRDefault="00FD003C" w:rsidP="00722B15">
      <w:pPr>
        <w:ind w:left="426"/>
        <w:jc w:val="both"/>
        <w:rPr>
          <w:szCs w:val="20"/>
          <w:lang w:val="cs-CZ" w:bidi="ar-SA"/>
        </w:rPr>
      </w:pPr>
      <w:r w:rsidRPr="00FD003C">
        <w:rPr>
          <w:szCs w:val="20"/>
          <w:lang w:val="cs-CZ"/>
        </w:rPr>
        <w:t>V tréninkovém bytě bude umístěna kuchyňská link</w:t>
      </w:r>
      <w:r>
        <w:rPr>
          <w:szCs w:val="20"/>
          <w:lang w:val="cs-CZ"/>
        </w:rPr>
        <w:t>a</w:t>
      </w:r>
      <w:r w:rsidRPr="00FD003C">
        <w:rPr>
          <w:szCs w:val="20"/>
          <w:lang w:val="cs-CZ"/>
        </w:rPr>
        <w:t xml:space="preserve"> dle požadavku investora. </w:t>
      </w:r>
      <w:r w:rsidR="00722B15">
        <w:rPr>
          <w:szCs w:val="20"/>
          <w:lang w:val="cs-CZ" w:bidi="ar-SA"/>
        </w:rPr>
        <w:t xml:space="preserve">Linka bude vybavena </w:t>
      </w:r>
      <w:proofErr w:type="spellStart"/>
      <w:r w:rsidR="00722B15">
        <w:rPr>
          <w:szCs w:val="20"/>
          <w:lang w:val="cs-CZ" w:bidi="ar-SA"/>
        </w:rPr>
        <w:t>n</w:t>
      </w:r>
      <w:r w:rsidRPr="00FD003C">
        <w:rPr>
          <w:szCs w:val="20"/>
          <w:lang w:val="cs-CZ" w:bidi="ar-SA"/>
        </w:rPr>
        <w:t>erozový</w:t>
      </w:r>
      <w:r w:rsidR="00722B15">
        <w:rPr>
          <w:szCs w:val="20"/>
          <w:lang w:val="cs-CZ" w:bidi="ar-SA"/>
        </w:rPr>
        <w:t>m</w:t>
      </w:r>
      <w:proofErr w:type="spellEnd"/>
      <w:r w:rsidRPr="00FD003C">
        <w:rPr>
          <w:szCs w:val="20"/>
          <w:lang w:val="cs-CZ" w:bidi="ar-SA"/>
        </w:rPr>
        <w:t xml:space="preserve"> dřez</w:t>
      </w:r>
      <w:r w:rsidR="00722B15">
        <w:rPr>
          <w:szCs w:val="20"/>
          <w:lang w:val="cs-CZ" w:bidi="ar-SA"/>
        </w:rPr>
        <w:t>em</w:t>
      </w:r>
      <w:r w:rsidRPr="00FD003C">
        <w:rPr>
          <w:szCs w:val="20"/>
          <w:lang w:val="cs-CZ" w:bidi="ar-SA"/>
        </w:rPr>
        <w:t xml:space="preserve"> s</w:t>
      </w:r>
      <w:r w:rsidR="00722B15">
        <w:rPr>
          <w:szCs w:val="20"/>
          <w:lang w:val="cs-CZ" w:bidi="ar-SA"/>
        </w:rPr>
        <w:t xml:space="preserve"> </w:t>
      </w:r>
      <w:r w:rsidRPr="00FD003C">
        <w:rPr>
          <w:szCs w:val="20"/>
          <w:lang w:val="cs-CZ" w:bidi="ar-SA"/>
        </w:rPr>
        <w:t>odkapávačem,</w:t>
      </w:r>
      <w:r w:rsidR="00722B15">
        <w:rPr>
          <w:szCs w:val="20"/>
          <w:lang w:val="cs-CZ" w:bidi="ar-SA"/>
        </w:rPr>
        <w:t xml:space="preserve"> elektrickým sporákem,</w:t>
      </w:r>
      <w:r w:rsidRPr="00FD003C">
        <w:rPr>
          <w:szCs w:val="20"/>
          <w:lang w:val="cs-CZ" w:bidi="ar-SA"/>
        </w:rPr>
        <w:t xml:space="preserve"> </w:t>
      </w:r>
      <w:r w:rsidR="00722B15">
        <w:rPr>
          <w:szCs w:val="20"/>
          <w:lang w:val="cs-CZ" w:bidi="ar-SA"/>
        </w:rPr>
        <w:t xml:space="preserve">elektrickou troubou, </w:t>
      </w:r>
      <w:r w:rsidRPr="00FD003C">
        <w:rPr>
          <w:szCs w:val="20"/>
          <w:lang w:val="cs-CZ" w:bidi="ar-SA"/>
        </w:rPr>
        <w:t>lednic</w:t>
      </w:r>
      <w:r w:rsidR="00722B15">
        <w:rPr>
          <w:szCs w:val="20"/>
          <w:lang w:val="cs-CZ" w:bidi="ar-SA"/>
        </w:rPr>
        <w:t>í</w:t>
      </w:r>
      <w:r w:rsidRPr="00FD003C">
        <w:rPr>
          <w:szCs w:val="20"/>
          <w:lang w:val="cs-CZ" w:bidi="ar-SA"/>
        </w:rPr>
        <w:t xml:space="preserve">, </w:t>
      </w:r>
      <w:r w:rsidR="00722B15">
        <w:rPr>
          <w:szCs w:val="20"/>
          <w:lang w:val="cs-CZ" w:bidi="ar-SA"/>
        </w:rPr>
        <w:t>myčkou a pračkou. Všechny spotřebiče budou řešeny jako vestavné.</w:t>
      </w:r>
    </w:p>
    <w:p w14:paraId="7DADC057" w14:textId="5A856E4B" w:rsidR="0092123A" w:rsidRPr="002D2359" w:rsidRDefault="0092123A" w:rsidP="00722B15">
      <w:pPr>
        <w:pStyle w:val="Nadpis1"/>
      </w:pPr>
      <w:bookmarkStart w:id="21" w:name="_Toc145933351"/>
      <w:r w:rsidRPr="002D2359">
        <w:t>Požadavky na provádění stavby</w:t>
      </w:r>
      <w:bookmarkEnd w:id="21"/>
    </w:p>
    <w:p w14:paraId="0DB8B548" w14:textId="77777777" w:rsidR="00511FBC" w:rsidRPr="002D2359" w:rsidRDefault="00511FBC" w:rsidP="00600EDC">
      <w:pPr>
        <w:ind w:left="426"/>
        <w:jc w:val="both"/>
        <w:rPr>
          <w:rFonts w:cstheme="minorHAnsi"/>
          <w:lang w:val="cs-CZ"/>
        </w:rPr>
      </w:pPr>
      <w:r w:rsidRPr="002D2359">
        <w:rPr>
          <w:rFonts w:cstheme="minorHAnsi"/>
          <w:lang w:val="cs-CZ"/>
        </w:rPr>
        <w:t>Stavba bude realizována dle platných zákonů, vyhlášek a norem ČSN, ČSN-EN.</w:t>
      </w:r>
    </w:p>
    <w:p w14:paraId="020F3F63" w14:textId="77777777" w:rsidR="008317A3" w:rsidRPr="002D2359" w:rsidRDefault="008317A3" w:rsidP="00600EDC">
      <w:pPr>
        <w:ind w:left="426"/>
        <w:jc w:val="both"/>
        <w:rPr>
          <w:rFonts w:cstheme="minorHAnsi"/>
          <w:lang w:val="cs-CZ"/>
        </w:rPr>
      </w:pPr>
      <w:r w:rsidRPr="002D2359">
        <w:rPr>
          <w:rFonts w:cstheme="minorHAnsi"/>
          <w:lang w:val="cs-CZ"/>
        </w:rPr>
        <w:t>Pro stavbu mohou být použity jen takové výrobky, materiály a systémy, jejichž vlastnosti z hlediska způsobilosti stavby pro navržený účel zaručují, že stavba při správném provedení a běžné údržbě po dobu předpokládané existence splní požadavky na mechanickou odolnost a stabilitu, požární bezpečnost, hygienu, ochranu zdraví a životního prostředí, bezpečnost při udržování a užívání stavby, ochranu proti hluku a úsporu energie a ochranu tepla. Provedení stavby musí být v souladu se všemi požadavky Statického a Požárně bezpečnostního řešení stavby – viz samostatné části PD.</w:t>
      </w:r>
    </w:p>
    <w:p w14:paraId="3E0537C6" w14:textId="77777777" w:rsidR="00AF6F27" w:rsidRDefault="008317A3" w:rsidP="00600EDC">
      <w:pPr>
        <w:ind w:left="426"/>
        <w:rPr>
          <w:lang w:val="cs-CZ"/>
        </w:rPr>
      </w:pPr>
      <w:r w:rsidRPr="002D2359">
        <w:rPr>
          <w:rFonts w:cstheme="minorHAnsi"/>
          <w:lang w:val="cs-CZ"/>
        </w:rPr>
        <w:t>Seznam některých souvisejících závazných předpisů:</w:t>
      </w:r>
      <w:r w:rsidRPr="002D2359">
        <w:rPr>
          <w:rFonts w:cstheme="minorHAnsi"/>
          <w:lang w:val="cs-CZ"/>
        </w:rPr>
        <w:tab/>
      </w:r>
      <w:r w:rsidRPr="002D2359">
        <w:rPr>
          <w:rFonts w:cstheme="minorHAnsi"/>
          <w:lang w:val="cs-CZ"/>
        </w:rPr>
        <w:tab/>
      </w:r>
      <w:r w:rsidRPr="002D2359">
        <w:rPr>
          <w:rFonts w:cstheme="minorHAnsi"/>
          <w:lang w:val="cs-CZ"/>
        </w:rPr>
        <w:tab/>
      </w:r>
      <w:r w:rsidRPr="002D2359">
        <w:rPr>
          <w:rFonts w:cstheme="minorHAnsi"/>
          <w:lang w:val="cs-CZ"/>
        </w:rPr>
        <w:tab/>
      </w:r>
      <w:r w:rsidRPr="002D2359">
        <w:rPr>
          <w:rFonts w:cstheme="minorHAnsi"/>
          <w:lang w:val="cs-CZ"/>
        </w:rPr>
        <w:tab/>
      </w:r>
      <w:r w:rsidRPr="002D2359">
        <w:rPr>
          <w:rFonts w:cstheme="minorHAnsi"/>
          <w:lang w:val="cs-CZ"/>
        </w:rPr>
        <w:tab/>
        <w:t xml:space="preserve">                     </w:t>
      </w:r>
      <w:r w:rsidRPr="002D2359">
        <w:rPr>
          <w:rFonts w:cstheme="minorHAnsi"/>
          <w:lang w:val="cs-CZ"/>
        </w:rPr>
        <w:tab/>
        <w:t>183/2006 Sb. Stavební zákon</w:t>
      </w:r>
      <w:r w:rsidRPr="002D2359">
        <w:rPr>
          <w:rFonts w:cstheme="minorHAnsi"/>
          <w:lang w:val="cs-CZ"/>
        </w:rPr>
        <w:tab/>
      </w:r>
      <w:r w:rsidRPr="002D2359">
        <w:rPr>
          <w:rFonts w:cstheme="minorHAnsi"/>
          <w:lang w:val="cs-CZ"/>
        </w:rPr>
        <w:tab/>
      </w:r>
      <w:r w:rsidRPr="002D2359">
        <w:rPr>
          <w:rFonts w:cstheme="minorHAnsi"/>
          <w:lang w:val="cs-CZ"/>
        </w:rPr>
        <w:tab/>
      </w:r>
      <w:r w:rsidRPr="002D2359">
        <w:rPr>
          <w:rFonts w:cstheme="minorHAnsi"/>
          <w:lang w:val="cs-CZ"/>
        </w:rPr>
        <w:tab/>
      </w:r>
      <w:r w:rsidRPr="002D2359">
        <w:rPr>
          <w:rFonts w:cstheme="minorHAnsi"/>
          <w:lang w:val="cs-CZ"/>
        </w:rPr>
        <w:tab/>
      </w:r>
      <w:r w:rsidRPr="002D2359">
        <w:rPr>
          <w:rFonts w:cstheme="minorHAnsi"/>
          <w:lang w:val="cs-CZ"/>
        </w:rPr>
        <w:tab/>
      </w:r>
      <w:r w:rsidRPr="002D2359">
        <w:rPr>
          <w:rFonts w:cstheme="minorHAnsi"/>
          <w:lang w:val="cs-CZ"/>
        </w:rPr>
        <w:tab/>
        <w:t xml:space="preserve">                      </w:t>
      </w:r>
      <w:r w:rsidRPr="002D2359">
        <w:rPr>
          <w:rFonts w:cstheme="minorHAnsi"/>
          <w:lang w:val="cs-CZ"/>
        </w:rPr>
        <w:tab/>
      </w:r>
      <w:r w:rsidR="00E2682C" w:rsidRPr="00E2682C">
        <w:rPr>
          <w:lang w:val="cs-CZ"/>
        </w:rPr>
        <w:t>268/2009 Sb.</w:t>
      </w:r>
      <w:r w:rsidR="00E2682C">
        <w:rPr>
          <w:lang w:val="cs-CZ"/>
        </w:rPr>
        <w:t xml:space="preserve"> </w:t>
      </w:r>
      <w:r w:rsidR="00E2682C" w:rsidRPr="00E2682C">
        <w:rPr>
          <w:lang w:val="cs-CZ"/>
        </w:rPr>
        <w:t>Vyhláška o technických požadavcích na stavby</w:t>
      </w:r>
      <w:r w:rsidR="00EB4CFE">
        <w:rPr>
          <w:lang w:val="cs-CZ"/>
        </w:rPr>
        <w:tab/>
      </w:r>
      <w:r w:rsidR="00EB4CFE">
        <w:rPr>
          <w:lang w:val="cs-CZ"/>
        </w:rPr>
        <w:tab/>
      </w:r>
      <w:r w:rsidR="00EB4CFE">
        <w:rPr>
          <w:lang w:val="cs-CZ"/>
        </w:rPr>
        <w:tab/>
      </w:r>
      <w:r w:rsidR="00EB4CFE">
        <w:rPr>
          <w:lang w:val="cs-CZ"/>
        </w:rPr>
        <w:tab/>
      </w:r>
      <w:r w:rsidR="00600EDC">
        <w:rPr>
          <w:lang w:val="cs-CZ"/>
        </w:rPr>
        <w:tab/>
      </w:r>
      <w:r w:rsidR="00C40C21" w:rsidRPr="00EB4CFE">
        <w:rPr>
          <w:lang w:val="cs-CZ"/>
        </w:rPr>
        <w:t>398/2009 Sb.</w:t>
      </w:r>
      <w:r w:rsidR="00C40C21">
        <w:rPr>
          <w:lang w:val="cs-CZ"/>
        </w:rPr>
        <w:t xml:space="preserve"> </w:t>
      </w:r>
      <w:r w:rsidR="00C40C21" w:rsidRPr="00EB4CFE">
        <w:rPr>
          <w:lang w:val="cs-CZ"/>
        </w:rPr>
        <w:t>Vyhláška o obecných technických požadavcí</w:t>
      </w:r>
      <w:r w:rsidR="00C40C21">
        <w:rPr>
          <w:lang w:val="cs-CZ"/>
        </w:rPr>
        <w:t>ch zabezpečujících bezbariérové</w:t>
      </w:r>
      <w:r w:rsidR="00C40C21">
        <w:rPr>
          <w:lang w:val="cs-CZ"/>
        </w:rPr>
        <w:tab/>
      </w:r>
      <w:r w:rsidR="00C40C21">
        <w:rPr>
          <w:lang w:val="cs-CZ"/>
        </w:rPr>
        <w:tab/>
      </w:r>
      <w:r w:rsidR="00C40C21" w:rsidRPr="00EB4CFE">
        <w:rPr>
          <w:lang w:val="cs-CZ"/>
        </w:rPr>
        <w:t>užívání staveb</w:t>
      </w:r>
      <w:r w:rsidR="00C40C21">
        <w:rPr>
          <w:lang w:val="cs-CZ"/>
        </w:rPr>
        <w:tab/>
      </w:r>
      <w:r w:rsidR="00C40C21">
        <w:rPr>
          <w:lang w:val="cs-CZ"/>
        </w:rPr>
        <w:tab/>
      </w:r>
      <w:r w:rsidR="00C40C21">
        <w:rPr>
          <w:lang w:val="cs-CZ"/>
        </w:rPr>
        <w:tab/>
      </w:r>
      <w:r w:rsidR="00C40C21">
        <w:rPr>
          <w:lang w:val="cs-CZ"/>
        </w:rPr>
        <w:tab/>
      </w:r>
      <w:r w:rsidR="00C40C21">
        <w:rPr>
          <w:lang w:val="cs-CZ"/>
        </w:rPr>
        <w:tab/>
      </w:r>
      <w:r w:rsidR="00C40C21">
        <w:rPr>
          <w:lang w:val="cs-CZ"/>
        </w:rPr>
        <w:tab/>
      </w:r>
      <w:r w:rsidR="00C40C21">
        <w:rPr>
          <w:lang w:val="cs-CZ"/>
        </w:rPr>
        <w:tab/>
      </w:r>
      <w:r w:rsidR="00C40C21">
        <w:rPr>
          <w:lang w:val="cs-CZ"/>
        </w:rPr>
        <w:tab/>
      </w:r>
      <w:r w:rsidR="00C40C21">
        <w:rPr>
          <w:lang w:val="cs-CZ"/>
        </w:rPr>
        <w:tab/>
      </w:r>
      <w:r w:rsidR="00C40C21">
        <w:rPr>
          <w:lang w:val="cs-CZ"/>
        </w:rPr>
        <w:tab/>
      </w:r>
    </w:p>
    <w:p w14:paraId="68A876FA" w14:textId="3E4A289F" w:rsidR="008317A3" w:rsidRPr="00600EDC" w:rsidRDefault="00EB4CFE" w:rsidP="00AF6F27">
      <w:pPr>
        <w:ind w:left="426" w:firstLine="282"/>
        <w:rPr>
          <w:lang w:val="cs-CZ"/>
        </w:rPr>
      </w:pPr>
      <w:r w:rsidRPr="00EB4CFE">
        <w:rPr>
          <w:lang w:val="cs-CZ"/>
        </w:rPr>
        <w:t>410/2005 Sb.</w:t>
      </w:r>
      <w:r>
        <w:rPr>
          <w:lang w:val="cs-CZ"/>
        </w:rPr>
        <w:t xml:space="preserve"> </w:t>
      </w:r>
      <w:r w:rsidRPr="00EB4CFE">
        <w:rPr>
          <w:lang w:val="cs-CZ"/>
        </w:rPr>
        <w:t>Vyhláška o hygienických požadavcích na prostory</w:t>
      </w:r>
      <w:r>
        <w:rPr>
          <w:lang w:val="cs-CZ"/>
        </w:rPr>
        <w:t xml:space="preserve"> a provoz zařízení a provozoven</w:t>
      </w:r>
      <w:r>
        <w:rPr>
          <w:lang w:val="cs-CZ"/>
        </w:rPr>
        <w:tab/>
      </w:r>
      <w:r>
        <w:rPr>
          <w:lang w:val="cs-CZ"/>
        </w:rPr>
        <w:tab/>
      </w:r>
      <w:r w:rsidRPr="00EB4CFE">
        <w:rPr>
          <w:lang w:val="cs-CZ"/>
        </w:rPr>
        <w:t>pro výchovu a vzdělávání dětí a mladistvých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="00600EDC">
        <w:rPr>
          <w:lang w:val="cs-CZ"/>
        </w:rPr>
        <w:tab/>
      </w:r>
      <w:r w:rsidR="00600EDC">
        <w:rPr>
          <w:lang w:val="cs-CZ"/>
        </w:rPr>
        <w:tab/>
      </w:r>
      <w:r w:rsidR="00C40C21">
        <w:rPr>
          <w:lang w:val="cs-CZ"/>
        </w:rPr>
        <w:tab/>
      </w:r>
      <w:r w:rsidR="008317A3" w:rsidRPr="002D2359">
        <w:rPr>
          <w:rFonts w:cstheme="minorHAnsi"/>
          <w:lang w:val="cs-CZ"/>
        </w:rPr>
        <w:t>22/1997 Sb. Zákon o technických požadavcích na výrobky</w:t>
      </w:r>
      <w:r w:rsidR="008317A3" w:rsidRPr="002D2359">
        <w:rPr>
          <w:rFonts w:cstheme="minorHAnsi"/>
          <w:lang w:val="cs-CZ"/>
        </w:rPr>
        <w:tab/>
      </w:r>
      <w:r w:rsidR="008317A3" w:rsidRPr="002D2359">
        <w:rPr>
          <w:rFonts w:cstheme="minorHAnsi"/>
          <w:lang w:val="cs-CZ"/>
        </w:rPr>
        <w:tab/>
      </w:r>
      <w:r w:rsidR="008317A3" w:rsidRPr="002D2359">
        <w:rPr>
          <w:rFonts w:cstheme="minorHAnsi"/>
          <w:lang w:val="cs-CZ"/>
        </w:rPr>
        <w:tab/>
      </w:r>
      <w:r w:rsidR="008317A3" w:rsidRPr="002D2359">
        <w:rPr>
          <w:rFonts w:cstheme="minorHAnsi"/>
          <w:lang w:val="cs-CZ"/>
        </w:rPr>
        <w:tab/>
        <w:t xml:space="preserve">                    </w:t>
      </w:r>
      <w:r w:rsidR="008317A3" w:rsidRPr="002D2359">
        <w:rPr>
          <w:rFonts w:cstheme="minorHAnsi"/>
          <w:lang w:val="cs-CZ"/>
        </w:rPr>
        <w:tab/>
        <w:t>163/2002 Sb. Nařízení vlády, k</w:t>
      </w:r>
      <w:r>
        <w:rPr>
          <w:rFonts w:cstheme="minorHAnsi"/>
          <w:lang w:val="cs-CZ"/>
        </w:rPr>
        <w:t xml:space="preserve">terým se stanoví technické požadavky </w:t>
      </w:r>
      <w:r w:rsidR="008317A3" w:rsidRPr="002D2359">
        <w:rPr>
          <w:rFonts w:cstheme="minorHAnsi"/>
          <w:lang w:val="cs-CZ"/>
        </w:rPr>
        <w:t xml:space="preserve">na vybrané </w:t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</w:r>
      <w:r>
        <w:rPr>
          <w:rFonts w:cstheme="minorHAnsi"/>
          <w:lang w:val="cs-CZ"/>
        </w:rPr>
        <w:tab/>
      </w:r>
      <w:r w:rsidR="008317A3" w:rsidRPr="002D2359">
        <w:rPr>
          <w:rFonts w:cstheme="minorHAnsi"/>
          <w:lang w:val="cs-CZ"/>
        </w:rPr>
        <w:t>stavební výrobky</w:t>
      </w:r>
      <w:r w:rsidR="00600EDC">
        <w:rPr>
          <w:lang w:val="cs-CZ"/>
        </w:rPr>
        <w:tab/>
      </w:r>
      <w:r w:rsidR="00600EDC">
        <w:rPr>
          <w:lang w:val="cs-CZ"/>
        </w:rPr>
        <w:tab/>
      </w:r>
      <w:r w:rsidR="00600EDC">
        <w:rPr>
          <w:lang w:val="cs-CZ"/>
        </w:rPr>
        <w:tab/>
      </w:r>
      <w:r w:rsidR="00600EDC">
        <w:rPr>
          <w:lang w:val="cs-CZ"/>
        </w:rPr>
        <w:tab/>
      </w:r>
      <w:r w:rsidR="00600EDC">
        <w:rPr>
          <w:lang w:val="cs-CZ"/>
        </w:rPr>
        <w:tab/>
      </w:r>
      <w:r w:rsidR="00600EDC">
        <w:rPr>
          <w:lang w:val="cs-CZ"/>
        </w:rPr>
        <w:tab/>
      </w:r>
      <w:r w:rsidR="00600EDC">
        <w:rPr>
          <w:lang w:val="cs-CZ"/>
        </w:rPr>
        <w:tab/>
      </w:r>
      <w:r w:rsidR="00600EDC">
        <w:rPr>
          <w:lang w:val="cs-CZ"/>
        </w:rPr>
        <w:tab/>
      </w:r>
      <w:r w:rsidR="00600EDC">
        <w:rPr>
          <w:lang w:val="cs-CZ"/>
        </w:rPr>
        <w:tab/>
      </w:r>
      <w:r w:rsidR="00600EDC">
        <w:rPr>
          <w:lang w:val="cs-CZ"/>
        </w:rPr>
        <w:tab/>
      </w:r>
      <w:r w:rsidR="008317A3" w:rsidRPr="002D2359">
        <w:rPr>
          <w:rFonts w:cstheme="minorHAnsi"/>
          <w:lang w:val="cs-CZ"/>
        </w:rPr>
        <w:t>(Obecně platí ve smyslu posledního platného znění výše uvedených předpisů.)</w:t>
      </w:r>
    </w:p>
    <w:p w14:paraId="21E93DCC" w14:textId="77777777" w:rsidR="0092123A" w:rsidRPr="002D2359" w:rsidRDefault="0092123A" w:rsidP="00600EDC">
      <w:pPr>
        <w:ind w:left="426"/>
        <w:jc w:val="both"/>
        <w:rPr>
          <w:rFonts w:cstheme="minorHAnsi"/>
          <w:lang w:val="cs-CZ"/>
        </w:rPr>
      </w:pPr>
      <w:r w:rsidRPr="002D2359">
        <w:rPr>
          <w:rFonts w:cstheme="minorHAnsi"/>
          <w:lang w:val="cs-CZ"/>
        </w:rPr>
        <w:lastRenderedPageBreak/>
        <w:t xml:space="preserve">Před zabudováním materiálu a jednotlivých výrobků do stavby musí být dodavatelem stavby odpovědnému zástupci investora předloženy certifikáty výrobků, případně prohlášení o shodě. Při realizaci budou na jednotlivé dodávky speciálních částí (protipožární a akustická opatření, podlahové systémy, </w:t>
      </w:r>
      <w:proofErr w:type="gramStart"/>
      <w:r w:rsidRPr="002D2359">
        <w:rPr>
          <w:rFonts w:cstheme="minorHAnsi"/>
          <w:lang w:val="cs-CZ"/>
        </w:rPr>
        <w:t>dveře,</w:t>
      </w:r>
      <w:proofErr w:type="gramEnd"/>
      <w:r w:rsidRPr="002D2359">
        <w:rPr>
          <w:rFonts w:cstheme="minorHAnsi"/>
          <w:lang w:val="cs-CZ"/>
        </w:rPr>
        <w:t xml:space="preserve"> atd.) zpracovány technologické postupy provádění, případně dílčí výrobní dokumentace. Tyto budou pak před vlastní realizací předloženy k odsouhlasení odpovědnému zástupci investora.</w:t>
      </w:r>
    </w:p>
    <w:p w14:paraId="0BF480F2" w14:textId="41283E38" w:rsidR="0092123A" w:rsidRPr="002D2359" w:rsidRDefault="0092123A" w:rsidP="00600EDC">
      <w:pPr>
        <w:ind w:left="426"/>
        <w:jc w:val="both"/>
        <w:rPr>
          <w:rFonts w:cstheme="minorHAnsi"/>
          <w:lang w:val="cs-CZ"/>
        </w:rPr>
      </w:pPr>
      <w:r w:rsidRPr="002D2359">
        <w:rPr>
          <w:rFonts w:cstheme="minorHAnsi"/>
          <w:lang w:val="cs-CZ"/>
        </w:rPr>
        <w:t>Možnými zdroji ohrožení zdraví a bezpečnosti pracovníků jsou technická a technologická zařízení stavby, zejména se jedná o elektrická zařízení. Na veškerá tato zařízení budou zajištěny příslušné revize osvědčující schopnost pro uvedení do provozu. Jejich stav bude pravidelně udržován a sledován a</w:t>
      </w:r>
      <w:r w:rsidR="00C274E8">
        <w:rPr>
          <w:rFonts w:cstheme="minorHAnsi"/>
          <w:lang w:val="cs-CZ"/>
        </w:rPr>
        <w:t> </w:t>
      </w:r>
      <w:r w:rsidRPr="002D2359">
        <w:rPr>
          <w:rFonts w:cstheme="minorHAnsi"/>
          <w:lang w:val="cs-CZ"/>
        </w:rPr>
        <w:t>podle povahy věci budou prováděny periodické revize dle příslušných norem, předpisů nebo technologických pravidel, vztahující se k jednotlivým zařízením.</w:t>
      </w:r>
    </w:p>
    <w:p w14:paraId="3E03827B" w14:textId="77777777" w:rsidR="0092123A" w:rsidRPr="002D2359" w:rsidRDefault="0092123A" w:rsidP="00600EDC">
      <w:pPr>
        <w:ind w:left="426"/>
        <w:jc w:val="both"/>
        <w:rPr>
          <w:rFonts w:cstheme="minorHAnsi"/>
          <w:lang w:val="cs-CZ"/>
        </w:rPr>
      </w:pPr>
      <w:r w:rsidRPr="002D2359">
        <w:rPr>
          <w:rFonts w:cstheme="minorHAnsi"/>
          <w:lang w:val="cs-CZ"/>
        </w:rPr>
        <w:t>Obecně platí, že:</w:t>
      </w:r>
    </w:p>
    <w:p w14:paraId="27B175DD" w14:textId="77777777" w:rsidR="0092123A" w:rsidRPr="002D2359" w:rsidRDefault="0092123A" w:rsidP="009024F7">
      <w:pPr>
        <w:pStyle w:val="Bezmezer"/>
        <w:ind w:left="426"/>
        <w:jc w:val="both"/>
        <w:rPr>
          <w:lang w:val="cs-CZ"/>
        </w:rPr>
      </w:pPr>
      <w:r w:rsidRPr="002D2359">
        <w:rPr>
          <w:lang w:val="cs-CZ"/>
        </w:rPr>
        <w:t>–</w:t>
      </w:r>
      <w:r w:rsidRPr="002D2359">
        <w:rPr>
          <w:lang w:val="cs-CZ"/>
        </w:rPr>
        <w:tab/>
        <w:t>Před zahájením prací musí být všichni pracovníci na stavbě poučeni o bezpečnostních předpisech pro všechny práce, které přicházejí do úvahy. Tato opatření musí být řádně zajištěna a kontrolována.</w:t>
      </w:r>
    </w:p>
    <w:p w14:paraId="5E035635" w14:textId="495B7821" w:rsidR="0092123A" w:rsidRPr="002D2359" w:rsidRDefault="0092123A" w:rsidP="009024F7">
      <w:pPr>
        <w:pStyle w:val="Bezmezer"/>
        <w:ind w:left="426"/>
        <w:jc w:val="both"/>
        <w:rPr>
          <w:lang w:val="cs-CZ"/>
        </w:rPr>
      </w:pPr>
      <w:r w:rsidRPr="002D2359">
        <w:rPr>
          <w:lang w:val="cs-CZ"/>
        </w:rPr>
        <w:t>–</w:t>
      </w:r>
      <w:r w:rsidRPr="002D2359">
        <w:rPr>
          <w:lang w:val="cs-CZ"/>
        </w:rPr>
        <w:tab/>
        <w:t>Všichni pracovníci musí používat předepsané ochranné pomůcky. Na pracovišti musí být udržován pořádek a čistota. Musí být dbáno ochrany proti požáru a protipožární pomůcky se musí udržovat v</w:t>
      </w:r>
      <w:r w:rsidR="009024F7">
        <w:rPr>
          <w:lang w:val="cs-CZ"/>
        </w:rPr>
        <w:t> </w:t>
      </w:r>
      <w:r w:rsidRPr="002D2359">
        <w:rPr>
          <w:lang w:val="cs-CZ"/>
        </w:rPr>
        <w:t>pohotovosti.</w:t>
      </w:r>
    </w:p>
    <w:p w14:paraId="410F0E90" w14:textId="77777777" w:rsidR="0092123A" w:rsidRPr="002D2359" w:rsidRDefault="0092123A" w:rsidP="009024F7">
      <w:pPr>
        <w:pStyle w:val="Bezmezer"/>
        <w:ind w:left="426"/>
        <w:jc w:val="both"/>
        <w:rPr>
          <w:lang w:val="cs-CZ"/>
        </w:rPr>
      </w:pPr>
      <w:r w:rsidRPr="002D2359">
        <w:rPr>
          <w:lang w:val="cs-CZ"/>
        </w:rPr>
        <w:t>–</w:t>
      </w:r>
      <w:r w:rsidRPr="002D2359">
        <w:rPr>
          <w:lang w:val="cs-CZ"/>
        </w:rPr>
        <w:tab/>
        <w:t>Práce na el. zařízeních smí provádět pouze k tomu určený přezkoušený elektrikář.</w:t>
      </w:r>
    </w:p>
    <w:p w14:paraId="79AE85F2" w14:textId="3C87D530" w:rsidR="00CF19FA" w:rsidRPr="00CF19FA" w:rsidRDefault="0092123A" w:rsidP="009024F7">
      <w:pPr>
        <w:pStyle w:val="Bezmezer"/>
        <w:ind w:left="426"/>
        <w:jc w:val="both"/>
        <w:rPr>
          <w:lang w:val="cs-CZ"/>
        </w:rPr>
      </w:pPr>
      <w:r w:rsidRPr="002D2359">
        <w:rPr>
          <w:lang w:val="cs-CZ"/>
        </w:rPr>
        <w:t>–</w:t>
      </w:r>
      <w:r w:rsidRPr="002D2359">
        <w:rPr>
          <w:lang w:val="cs-CZ"/>
        </w:rPr>
        <w:tab/>
        <w:t>Na staveništi musí být vývěskou oznámena telefonní čísla nejbližší požární stanice, první pomoci a</w:t>
      </w:r>
      <w:r w:rsidR="009024F7">
        <w:rPr>
          <w:lang w:val="cs-CZ"/>
        </w:rPr>
        <w:t> </w:t>
      </w:r>
      <w:r w:rsidRPr="002D2359">
        <w:rPr>
          <w:lang w:val="cs-CZ"/>
        </w:rPr>
        <w:t xml:space="preserve">policie. </w:t>
      </w:r>
    </w:p>
    <w:p w14:paraId="37559ABD" w14:textId="77777777" w:rsidR="0092123A" w:rsidRPr="002D2359" w:rsidRDefault="0092123A" w:rsidP="00600EDC">
      <w:pPr>
        <w:ind w:left="426"/>
        <w:jc w:val="both"/>
        <w:rPr>
          <w:rFonts w:cstheme="minorHAnsi"/>
          <w:lang w:val="cs-CZ"/>
        </w:rPr>
      </w:pPr>
      <w:r w:rsidRPr="002D2359">
        <w:rPr>
          <w:rFonts w:cstheme="minorHAnsi"/>
          <w:lang w:val="cs-CZ"/>
        </w:rPr>
        <w:t>Všichni zúčastnění pracovníci musí být s předpisy seznámeni před zahájením prací. Dále jsou povinni používat při práci předepsané pracovní pomůcky.</w:t>
      </w:r>
    </w:p>
    <w:p w14:paraId="6A1E0805" w14:textId="77777777" w:rsidR="0092123A" w:rsidRPr="002D2359" w:rsidRDefault="0092123A" w:rsidP="00600EDC">
      <w:pPr>
        <w:ind w:left="426"/>
        <w:jc w:val="both"/>
        <w:rPr>
          <w:rFonts w:cstheme="minorHAnsi"/>
          <w:lang w:val="cs-CZ"/>
        </w:rPr>
      </w:pPr>
      <w:r w:rsidRPr="002D2359">
        <w:rPr>
          <w:rFonts w:cstheme="minorHAnsi"/>
          <w:lang w:val="cs-CZ"/>
        </w:rPr>
        <w:t xml:space="preserve">Dodavatel stavebních prací musí v rámci dodavatelské dokumentace vytvořit podmínky k zajištění bezpečnosti práce. Součástí dodavatelské dokumentace bude technologický nebo pracovní postup, který musí být po dobu stavebních prací k dispozici na stavbě. </w:t>
      </w:r>
    </w:p>
    <w:p w14:paraId="1D268CF9" w14:textId="77777777" w:rsidR="0092123A" w:rsidRPr="002D2359" w:rsidRDefault="0092123A" w:rsidP="00600EDC">
      <w:pPr>
        <w:ind w:left="426"/>
        <w:jc w:val="both"/>
        <w:rPr>
          <w:rFonts w:cstheme="minorHAnsi"/>
          <w:lang w:val="cs-CZ"/>
        </w:rPr>
      </w:pPr>
      <w:r w:rsidRPr="002D2359">
        <w:rPr>
          <w:rFonts w:cstheme="minorHAnsi"/>
          <w:lang w:val="cs-CZ"/>
        </w:rPr>
        <w:t>Před zahájením prací je nutné ověřit stav, způsob ochrany a odpojení či ochrany všech technologických sítí vedených v prostoru budovy a staveniště.</w:t>
      </w:r>
    </w:p>
    <w:p w14:paraId="6AFAE82C" w14:textId="77777777" w:rsidR="004F2B5F" w:rsidRPr="002D2359" w:rsidRDefault="0092123A" w:rsidP="00600EDC">
      <w:pPr>
        <w:ind w:left="426"/>
        <w:jc w:val="both"/>
        <w:rPr>
          <w:rFonts w:cstheme="minorHAnsi"/>
          <w:lang w:val="cs-CZ"/>
        </w:rPr>
      </w:pPr>
      <w:r w:rsidRPr="002D2359">
        <w:rPr>
          <w:rFonts w:cstheme="minorHAnsi"/>
          <w:lang w:val="cs-CZ"/>
        </w:rPr>
        <w:t>Dále je třeba ohraničit staveniště včetně výstražných tabulek se zákazem vstupu všem nepovolaným osobám na vstupech.</w:t>
      </w:r>
      <w:r w:rsidR="00C87F8B" w:rsidRPr="002D2359">
        <w:rPr>
          <w:rFonts w:cstheme="minorHAnsi"/>
          <w:lang w:val="cs-CZ"/>
        </w:rPr>
        <w:t xml:space="preserve"> </w:t>
      </w:r>
    </w:p>
    <w:p w14:paraId="36A9D745" w14:textId="33A2BC64" w:rsidR="00511FBC" w:rsidRPr="002D2359" w:rsidRDefault="00511FBC" w:rsidP="00247484">
      <w:pPr>
        <w:pStyle w:val="Nadpis1"/>
      </w:pPr>
      <w:bookmarkStart w:id="22" w:name="_Toc145933352"/>
      <w:r w:rsidRPr="002D2359">
        <w:t>Ostatní ustanovení</w:t>
      </w:r>
      <w:bookmarkEnd w:id="22"/>
    </w:p>
    <w:p w14:paraId="2CB45280" w14:textId="49865685" w:rsidR="008317A3" w:rsidRPr="002D2359" w:rsidRDefault="008317A3" w:rsidP="00600EDC">
      <w:pPr>
        <w:ind w:left="426"/>
        <w:jc w:val="both"/>
        <w:rPr>
          <w:lang w:val="cs-CZ" w:bidi="ar-SA"/>
        </w:rPr>
      </w:pPr>
      <w:r w:rsidRPr="002D2359">
        <w:rPr>
          <w:lang w:val="cs-CZ" w:bidi="ar-SA"/>
        </w:rPr>
        <w:t>Další údaje neobsažené v technické zprávě jsou patrné z výkresové části projektové dokumentace. Spolu s</w:t>
      </w:r>
      <w:r w:rsidR="009024F7">
        <w:rPr>
          <w:lang w:val="cs-CZ" w:bidi="ar-SA"/>
        </w:rPr>
        <w:t> </w:t>
      </w:r>
      <w:r w:rsidRPr="002D2359">
        <w:rPr>
          <w:lang w:val="cs-CZ" w:bidi="ar-SA"/>
        </w:rPr>
        <w:t>příslušnými stavebními pracemi je třeba zkoordinovat provedení vnitřních rozvodů inženýrských sítí (viz</w:t>
      </w:r>
      <w:r w:rsidR="002E29E6">
        <w:rPr>
          <w:lang w:val="cs-CZ" w:bidi="ar-SA"/>
        </w:rPr>
        <w:t> </w:t>
      </w:r>
      <w:r w:rsidRPr="002D2359">
        <w:rPr>
          <w:lang w:val="cs-CZ" w:bidi="ar-SA"/>
        </w:rPr>
        <w:t>jednotlivé profese projektu).</w:t>
      </w:r>
    </w:p>
    <w:p w14:paraId="1CCDC993" w14:textId="68D7731C" w:rsidR="008317A3" w:rsidRPr="002D2359" w:rsidRDefault="008317A3" w:rsidP="00600EDC">
      <w:pPr>
        <w:spacing w:after="0"/>
        <w:ind w:left="426"/>
        <w:jc w:val="both"/>
        <w:rPr>
          <w:lang w:val="cs-CZ"/>
        </w:rPr>
      </w:pPr>
      <w:r w:rsidRPr="002D2359">
        <w:rPr>
          <w:lang w:val="cs-CZ"/>
        </w:rPr>
        <w:t xml:space="preserve">Uvedení konkrétních výrobců a výrobků v dokumentaci je referenční a není závazné. V případě záměny je však nutné provést záměnu za výrobek nebo systém se shodnými vlastnostmi. To se týká především sledovaných parametrů pro budoucí bezpečné a hygienické používání stavby – mechanické vlastnosti, </w:t>
      </w:r>
      <w:r w:rsidR="00C274E8">
        <w:rPr>
          <w:lang w:val="cs-CZ"/>
        </w:rPr>
        <w:t xml:space="preserve">hmotnostní charakteristika, </w:t>
      </w:r>
      <w:r w:rsidRPr="002D2359">
        <w:rPr>
          <w:lang w:val="cs-CZ"/>
        </w:rPr>
        <w:t xml:space="preserve">povrchové parametry, akustické parametry, tepelně technické </w:t>
      </w:r>
      <w:proofErr w:type="gramStart"/>
      <w:r w:rsidRPr="002D2359">
        <w:rPr>
          <w:lang w:val="cs-CZ"/>
        </w:rPr>
        <w:t>parametry,</w:t>
      </w:r>
      <w:proofErr w:type="gramEnd"/>
      <w:r w:rsidRPr="002D2359">
        <w:rPr>
          <w:lang w:val="cs-CZ"/>
        </w:rPr>
        <w:t xml:space="preserve"> apod. Záměny výrobků a materiálů bude schvalovat </w:t>
      </w:r>
      <w:r w:rsidR="00C274E8">
        <w:rPr>
          <w:lang w:val="cs-CZ"/>
        </w:rPr>
        <w:t xml:space="preserve">projektant a </w:t>
      </w:r>
      <w:r w:rsidRPr="002D2359">
        <w:rPr>
          <w:lang w:val="cs-CZ"/>
        </w:rPr>
        <w:t xml:space="preserve">odpovědný zástupce investora na základě předložených certifikátů a posouzení. </w:t>
      </w:r>
      <w:proofErr w:type="spellStart"/>
      <w:r w:rsidRPr="002D2359">
        <w:rPr>
          <w:lang w:val="cs-CZ"/>
        </w:rPr>
        <w:t>Nedospecifikované</w:t>
      </w:r>
      <w:proofErr w:type="spellEnd"/>
      <w:r w:rsidRPr="002D2359">
        <w:rPr>
          <w:lang w:val="cs-CZ"/>
        </w:rPr>
        <w:t xml:space="preserve"> výrobky (především povrchové úpravy výrobků, dekory a </w:t>
      </w:r>
      <w:proofErr w:type="gramStart"/>
      <w:r w:rsidRPr="002D2359">
        <w:rPr>
          <w:lang w:val="cs-CZ"/>
        </w:rPr>
        <w:t>barvy,</w:t>
      </w:r>
      <w:proofErr w:type="gramEnd"/>
      <w:r w:rsidRPr="002D2359">
        <w:rPr>
          <w:lang w:val="cs-CZ"/>
        </w:rPr>
        <w:t xml:space="preserve"> atd.) budou vybrány </w:t>
      </w:r>
      <w:r w:rsidR="00C274E8">
        <w:rPr>
          <w:lang w:val="cs-CZ"/>
        </w:rPr>
        <w:t xml:space="preserve">architektem a </w:t>
      </w:r>
      <w:r w:rsidRPr="002D2359">
        <w:rPr>
          <w:lang w:val="cs-CZ"/>
        </w:rPr>
        <w:t>odpovědným zástupcem investora z předložených vzorníků, dle konkrétní volby dodavatele nebo výrobce.</w:t>
      </w:r>
    </w:p>
    <w:p w14:paraId="1DBAD469" w14:textId="77777777" w:rsidR="008317A3" w:rsidRDefault="008317A3" w:rsidP="0092123A">
      <w:pPr>
        <w:spacing w:after="0"/>
        <w:jc w:val="both"/>
        <w:rPr>
          <w:lang w:val="cs-CZ"/>
        </w:rPr>
      </w:pPr>
    </w:p>
    <w:p w14:paraId="77D47B91" w14:textId="77777777" w:rsidR="00B90B9E" w:rsidRDefault="00B90B9E" w:rsidP="0092123A">
      <w:pPr>
        <w:spacing w:after="0"/>
        <w:jc w:val="both"/>
        <w:rPr>
          <w:lang w:val="cs-CZ"/>
        </w:rPr>
      </w:pPr>
    </w:p>
    <w:p w14:paraId="4A5A5472" w14:textId="77777777" w:rsidR="00B90B9E" w:rsidRPr="002D2359" w:rsidRDefault="00B90B9E" w:rsidP="0092123A">
      <w:pPr>
        <w:spacing w:after="0"/>
        <w:jc w:val="both"/>
        <w:rPr>
          <w:lang w:val="cs-CZ"/>
        </w:rPr>
      </w:pPr>
    </w:p>
    <w:p w14:paraId="0ADB9A8E" w14:textId="77777777" w:rsidR="00511FBC" w:rsidRPr="002D2359" w:rsidRDefault="00511FBC" w:rsidP="0092123A">
      <w:pPr>
        <w:spacing w:after="0"/>
        <w:jc w:val="both"/>
        <w:rPr>
          <w:lang w:val="cs-CZ"/>
        </w:rPr>
      </w:pPr>
    </w:p>
    <w:p w14:paraId="25C4FF7F" w14:textId="77777777" w:rsidR="007C3535" w:rsidRPr="002D2359" w:rsidRDefault="00B246D9" w:rsidP="005476A7">
      <w:pPr>
        <w:spacing w:after="0"/>
        <w:jc w:val="both"/>
        <w:rPr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="00511FBC" w:rsidRPr="002D2359">
        <w:rPr>
          <w:lang w:val="cs-CZ"/>
        </w:rPr>
        <w:tab/>
      </w:r>
      <w:r w:rsidR="00511FBC" w:rsidRPr="002D2359">
        <w:rPr>
          <w:lang w:val="cs-CZ"/>
        </w:rPr>
        <w:tab/>
      </w:r>
      <w:r w:rsidR="00511FBC" w:rsidRPr="002D2359">
        <w:rPr>
          <w:lang w:val="cs-CZ"/>
        </w:rPr>
        <w:tab/>
      </w:r>
      <w:r w:rsidR="00663041">
        <w:rPr>
          <w:lang w:val="cs-CZ"/>
        </w:rPr>
        <w:tab/>
      </w:r>
      <w:r w:rsidR="00663041">
        <w:rPr>
          <w:lang w:val="cs-CZ"/>
        </w:rPr>
        <w:tab/>
      </w:r>
      <w:r w:rsidR="00663041">
        <w:rPr>
          <w:lang w:val="cs-CZ"/>
        </w:rPr>
        <w:tab/>
      </w:r>
      <w:proofErr w:type="spellStart"/>
      <w:r w:rsidR="00511FBC" w:rsidRPr="002D2359">
        <w:rPr>
          <w:lang w:val="cs-CZ"/>
        </w:rPr>
        <w:t>ing.arch</w:t>
      </w:r>
      <w:proofErr w:type="spellEnd"/>
      <w:r w:rsidR="00663041">
        <w:rPr>
          <w:lang w:val="cs-CZ"/>
        </w:rPr>
        <w:t>. Pavel Stehlík</w:t>
      </w:r>
    </w:p>
    <w:sectPr w:rsidR="007C3535" w:rsidRPr="002D2359" w:rsidSect="00AA62B2">
      <w:headerReference w:type="default" r:id="rId8"/>
      <w:footerReference w:type="default" r:id="rId9"/>
      <w:pgSz w:w="11906" w:h="16838" w:code="9"/>
      <w:pgMar w:top="1701" w:right="1418" w:bottom="1418" w:left="1418" w:header="709" w:footer="42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777CD" w14:textId="77777777" w:rsidR="00F62127" w:rsidRDefault="00F62127" w:rsidP="00226523">
      <w:pPr>
        <w:spacing w:after="0"/>
      </w:pPr>
      <w:r>
        <w:separator/>
      </w:r>
    </w:p>
  </w:endnote>
  <w:endnote w:type="continuationSeparator" w:id="0">
    <w:p w14:paraId="714FBACD" w14:textId="77777777" w:rsidR="00F62127" w:rsidRDefault="00F62127" w:rsidP="002265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Narrow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Narrow,Bold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221963"/>
      <w:docPartObj>
        <w:docPartGallery w:val="Page Numbers (Bottom of Page)"/>
        <w:docPartUnique/>
      </w:docPartObj>
    </w:sdtPr>
    <w:sdtEndPr/>
    <w:sdtContent>
      <w:p w14:paraId="6EA274B4" w14:textId="77777777" w:rsidR="004E5E5F" w:rsidRDefault="003D3204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76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96418A5" w14:textId="77777777" w:rsidR="004E5E5F" w:rsidRDefault="004E5E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A70AC" w14:textId="77777777" w:rsidR="00F62127" w:rsidRDefault="00F62127" w:rsidP="00226523">
      <w:pPr>
        <w:spacing w:after="0"/>
      </w:pPr>
      <w:r>
        <w:separator/>
      </w:r>
    </w:p>
  </w:footnote>
  <w:footnote w:type="continuationSeparator" w:id="0">
    <w:p w14:paraId="3BBF6ECB" w14:textId="77777777" w:rsidR="00F62127" w:rsidRDefault="00F62127" w:rsidP="0022652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91DC8" w14:textId="4AAE72D9" w:rsidR="004E5E5F" w:rsidRPr="00D55897" w:rsidRDefault="004E5E5F" w:rsidP="00AA62B2">
    <w:pPr>
      <w:spacing w:after="0"/>
      <w:ind w:left="0"/>
      <w:rPr>
        <w:sz w:val="16"/>
        <w:lang w:val="cs-CZ"/>
      </w:rPr>
    </w:pPr>
    <w:proofErr w:type="spellStart"/>
    <w:r w:rsidRPr="00FF702B">
      <w:rPr>
        <w:sz w:val="16"/>
        <w:szCs w:val="16"/>
      </w:rPr>
      <w:t>Modernizace</w:t>
    </w:r>
    <w:proofErr w:type="spellEnd"/>
    <w:r w:rsidRPr="00FF702B">
      <w:rPr>
        <w:sz w:val="16"/>
        <w:szCs w:val="16"/>
      </w:rPr>
      <w:t xml:space="preserve"> a </w:t>
    </w:r>
    <w:proofErr w:type="spellStart"/>
    <w:r w:rsidRPr="00FF702B">
      <w:rPr>
        <w:sz w:val="16"/>
        <w:szCs w:val="16"/>
      </w:rPr>
      <w:t>rozšíření</w:t>
    </w:r>
    <w:proofErr w:type="spellEnd"/>
    <w:r w:rsidRPr="00FF702B">
      <w:rPr>
        <w:sz w:val="16"/>
        <w:szCs w:val="16"/>
      </w:rPr>
      <w:t xml:space="preserve"> </w:t>
    </w:r>
    <w:proofErr w:type="spellStart"/>
    <w:proofErr w:type="gramStart"/>
    <w:r w:rsidRPr="00FF702B">
      <w:rPr>
        <w:sz w:val="16"/>
        <w:szCs w:val="16"/>
      </w:rPr>
      <w:t>prostor</w:t>
    </w:r>
    <w:proofErr w:type="spellEnd"/>
    <w:r w:rsidRPr="00FF702B">
      <w:rPr>
        <w:sz w:val="16"/>
        <w:szCs w:val="16"/>
      </w:rPr>
      <w:t xml:space="preserve">  </w:t>
    </w:r>
    <w:r w:rsidR="00AA62B2">
      <w:rPr>
        <w:sz w:val="16"/>
        <w:szCs w:val="16"/>
      </w:rPr>
      <w:t>SOU</w:t>
    </w:r>
    <w:proofErr w:type="gramEnd"/>
    <w:r w:rsidR="00AA62B2">
      <w:rPr>
        <w:sz w:val="16"/>
        <w:szCs w:val="16"/>
      </w:rPr>
      <w:t xml:space="preserve"> a </w:t>
    </w:r>
    <w:proofErr w:type="spellStart"/>
    <w:r w:rsidR="00AA62B2">
      <w:rPr>
        <w:sz w:val="16"/>
        <w:szCs w:val="16"/>
      </w:rPr>
      <w:t>PrŠ</w:t>
    </w:r>
    <w:proofErr w:type="spellEnd"/>
    <w:r w:rsidRPr="00FF702B">
      <w:rPr>
        <w:sz w:val="16"/>
        <w:szCs w:val="16"/>
      </w:rPr>
      <w:t xml:space="preserve"> Kladno – </w:t>
    </w:r>
    <w:proofErr w:type="spellStart"/>
    <w:r w:rsidRPr="00FF702B">
      <w:rPr>
        <w:sz w:val="16"/>
        <w:szCs w:val="16"/>
      </w:rPr>
      <w:t>Vrapice</w:t>
    </w:r>
    <w:proofErr w:type="spellEnd"/>
    <w:r w:rsidRPr="00FF702B">
      <w:rPr>
        <w:sz w:val="16"/>
        <w:szCs w:val="16"/>
      </w:rPr>
      <w:t xml:space="preserve">, </w:t>
    </w:r>
    <w:proofErr w:type="spellStart"/>
    <w:r w:rsidR="00AA62B2">
      <w:rPr>
        <w:sz w:val="16"/>
        <w:szCs w:val="16"/>
      </w:rPr>
      <w:t>Objekt</w:t>
    </w:r>
    <w:proofErr w:type="spellEnd"/>
    <w:r w:rsidR="00AA62B2">
      <w:rPr>
        <w:sz w:val="16"/>
        <w:szCs w:val="16"/>
      </w:rPr>
      <w:t xml:space="preserve"> 1</w:t>
    </w:r>
    <w:r w:rsidRPr="00FF702B">
      <w:rPr>
        <w:sz w:val="16"/>
        <w:szCs w:val="16"/>
      </w:rPr>
      <w:t xml:space="preserve">, </w:t>
    </w:r>
    <w:proofErr w:type="spellStart"/>
    <w:r w:rsidR="00AA62B2">
      <w:rPr>
        <w:sz w:val="16"/>
        <w:szCs w:val="16"/>
      </w:rPr>
      <w:t>Vrapická</w:t>
    </w:r>
    <w:proofErr w:type="spellEnd"/>
    <w:r w:rsidR="00AA62B2">
      <w:rPr>
        <w:sz w:val="16"/>
        <w:szCs w:val="16"/>
      </w:rPr>
      <w:t xml:space="preserve"> 53, </w:t>
    </w:r>
    <w:r w:rsidRPr="00FF702B">
      <w:rPr>
        <w:sz w:val="16"/>
        <w:szCs w:val="16"/>
      </w:rPr>
      <w:t xml:space="preserve">Kladno – </w:t>
    </w:r>
    <w:proofErr w:type="spellStart"/>
    <w:r w:rsidR="00AA62B2">
      <w:rPr>
        <w:sz w:val="16"/>
        <w:szCs w:val="16"/>
      </w:rPr>
      <w:t>Vrapice</w:t>
    </w:r>
    <w:proofErr w:type="spellEnd"/>
    <w:r w:rsidRPr="00D55897">
      <w:rPr>
        <w:sz w:val="16"/>
        <w:lang w:val="cs-CZ"/>
      </w:rPr>
      <w:tab/>
    </w:r>
    <w:r w:rsidRPr="00D55897">
      <w:rPr>
        <w:sz w:val="16"/>
        <w:lang w:val="cs-CZ"/>
      </w:rPr>
      <w:tab/>
    </w:r>
    <w:r w:rsidR="006D1C44">
      <w:rPr>
        <w:sz w:val="16"/>
        <w:lang w:val="cs-CZ"/>
      </w:rPr>
      <w:t xml:space="preserve">    </w:t>
    </w:r>
    <w:r w:rsidRPr="00D55897">
      <w:rPr>
        <w:sz w:val="16"/>
        <w:lang w:val="cs-CZ"/>
      </w:rPr>
      <w:t>Technická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80CFA"/>
    <w:multiLevelType w:val="hybridMultilevel"/>
    <w:tmpl w:val="22544E0E"/>
    <w:lvl w:ilvl="0" w:tplc="386C006A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124D9"/>
    <w:multiLevelType w:val="multilevel"/>
    <w:tmpl w:val="9D5C7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B8663A"/>
    <w:multiLevelType w:val="hybridMultilevel"/>
    <w:tmpl w:val="20C6B316"/>
    <w:lvl w:ilvl="0" w:tplc="DD5EF0B8">
      <w:start w:val="1"/>
      <w:numFmt w:val="decimal"/>
      <w:pStyle w:val="Nadpis1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9038116">
    <w:abstractNumId w:val="0"/>
  </w:num>
  <w:num w:numId="2" w16cid:durableId="471140645">
    <w:abstractNumId w:val="2"/>
  </w:num>
  <w:num w:numId="3" w16cid:durableId="138693151">
    <w:abstractNumId w:val="2"/>
    <w:lvlOverride w:ilvl="0">
      <w:startOverride w:val="1"/>
    </w:lvlOverride>
  </w:num>
  <w:num w:numId="4" w16cid:durableId="12300760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cs-CZ" w:vendorID="7" w:dllVersion="514" w:checkStyle="1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43F6"/>
    <w:rsid w:val="00022289"/>
    <w:rsid w:val="00024345"/>
    <w:rsid w:val="000263DF"/>
    <w:rsid w:val="00030157"/>
    <w:rsid w:val="000678F8"/>
    <w:rsid w:val="00072F65"/>
    <w:rsid w:val="000A0FAD"/>
    <w:rsid w:val="000B44F0"/>
    <w:rsid w:val="000C2DF0"/>
    <w:rsid w:val="000E72BE"/>
    <w:rsid w:val="000E7F87"/>
    <w:rsid w:val="000F43D6"/>
    <w:rsid w:val="000F4BB7"/>
    <w:rsid w:val="001000B5"/>
    <w:rsid w:val="00107187"/>
    <w:rsid w:val="001221E2"/>
    <w:rsid w:val="001310FD"/>
    <w:rsid w:val="001341C7"/>
    <w:rsid w:val="001429D7"/>
    <w:rsid w:val="00166FC4"/>
    <w:rsid w:val="00167594"/>
    <w:rsid w:val="00176748"/>
    <w:rsid w:val="0017792E"/>
    <w:rsid w:val="0018324E"/>
    <w:rsid w:val="001A6EFC"/>
    <w:rsid w:val="001B4344"/>
    <w:rsid w:val="001C5F58"/>
    <w:rsid w:val="001D04E8"/>
    <w:rsid w:val="002044E5"/>
    <w:rsid w:val="002064CE"/>
    <w:rsid w:val="00225AD8"/>
    <w:rsid w:val="00226523"/>
    <w:rsid w:val="00232C04"/>
    <w:rsid w:val="00237F27"/>
    <w:rsid w:val="00241E10"/>
    <w:rsid w:val="00247484"/>
    <w:rsid w:val="00251548"/>
    <w:rsid w:val="00251F90"/>
    <w:rsid w:val="0025439E"/>
    <w:rsid w:val="00255915"/>
    <w:rsid w:val="00261BD1"/>
    <w:rsid w:val="002636E3"/>
    <w:rsid w:val="00265272"/>
    <w:rsid w:val="00270BB1"/>
    <w:rsid w:val="002841BF"/>
    <w:rsid w:val="00286116"/>
    <w:rsid w:val="0029315E"/>
    <w:rsid w:val="00297ED6"/>
    <w:rsid w:val="002A0E73"/>
    <w:rsid w:val="002A0F25"/>
    <w:rsid w:val="002C11E2"/>
    <w:rsid w:val="002C7E03"/>
    <w:rsid w:val="002D2359"/>
    <w:rsid w:val="002E29D5"/>
    <w:rsid w:val="002E29E6"/>
    <w:rsid w:val="00300DE0"/>
    <w:rsid w:val="00304FE7"/>
    <w:rsid w:val="00307AAE"/>
    <w:rsid w:val="00315395"/>
    <w:rsid w:val="00332E9E"/>
    <w:rsid w:val="0033726D"/>
    <w:rsid w:val="003539CD"/>
    <w:rsid w:val="00360192"/>
    <w:rsid w:val="003628BA"/>
    <w:rsid w:val="00365B71"/>
    <w:rsid w:val="00366D04"/>
    <w:rsid w:val="00373281"/>
    <w:rsid w:val="00373364"/>
    <w:rsid w:val="00373F5A"/>
    <w:rsid w:val="00385F6E"/>
    <w:rsid w:val="0038799C"/>
    <w:rsid w:val="0039280A"/>
    <w:rsid w:val="00393B48"/>
    <w:rsid w:val="003976FB"/>
    <w:rsid w:val="00397F32"/>
    <w:rsid w:val="003A460C"/>
    <w:rsid w:val="003A6998"/>
    <w:rsid w:val="003B1416"/>
    <w:rsid w:val="003B1D32"/>
    <w:rsid w:val="003B4AB6"/>
    <w:rsid w:val="003B7F3E"/>
    <w:rsid w:val="003D3204"/>
    <w:rsid w:val="003D6B3B"/>
    <w:rsid w:val="003E2CC2"/>
    <w:rsid w:val="00404212"/>
    <w:rsid w:val="00404416"/>
    <w:rsid w:val="00412FC4"/>
    <w:rsid w:val="00413760"/>
    <w:rsid w:val="00416DDB"/>
    <w:rsid w:val="00420569"/>
    <w:rsid w:val="00423BBC"/>
    <w:rsid w:val="00431DB5"/>
    <w:rsid w:val="00445F3A"/>
    <w:rsid w:val="00446AC5"/>
    <w:rsid w:val="00452BC9"/>
    <w:rsid w:val="00454C12"/>
    <w:rsid w:val="00454F85"/>
    <w:rsid w:val="00466473"/>
    <w:rsid w:val="00471167"/>
    <w:rsid w:val="00476AFB"/>
    <w:rsid w:val="00481140"/>
    <w:rsid w:val="004838A2"/>
    <w:rsid w:val="00485655"/>
    <w:rsid w:val="0049312C"/>
    <w:rsid w:val="00495853"/>
    <w:rsid w:val="004A5891"/>
    <w:rsid w:val="004C0D5A"/>
    <w:rsid w:val="004D2523"/>
    <w:rsid w:val="004E0364"/>
    <w:rsid w:val="004E4337"/>
    <w:rsid w:val="004E5E5F"/>
    <w:rsid w:val="004F2B5F"/>
    <w:rsid w:val="004F5ABD"/>
    <w:rsid w:val="005033FA"/>
    <w:rsid w:val="005039A2"/>
    <w:rsid w:val="00505A1C"/>
    <w:rsid w:val="00511FBC"/>
    <w:rsid w:val="00521AB8"/>
    <w:rsid w:val="00524E07"/>
    <w:rsid w:val="00534018"/>
    <w:rsid w:val="00536E77"/>
    <w:rsid w:val="005476A7"/>
    <w:rsid w:val="0054773A"/>
    <w:rsid w:val="00550B7E"/>
    <w:rsid w:val="005624BB"/>
    <w:rsid w:val="00562FAC"/>
    <w:rsid w:val="005659D0"/>
    <w:rsid w:val="00590D0E"/>
    <w:rsid w:val="005933D5"/>
    <w:rsid w:val="005B0348"/>
    <w:rsid w:val="005B5F8E"/>
    <w:rsid w:val="005D7821"/>
    <w:rsid w:val="005E257C"/>
    <w:rsid w:val="005E258E"/>
    <w:rsid w:val="005F012A"/>
    <w:rsid w:val="005F2260"/>
    <w:rsid w:val="005F5B35"/>
    <w:rsid w:val="00600EDC"/>
    <w:rsid w:val="006018A7"/>
    <w:rsid w:val="006059A2"/>
    <w:rsid w:val="00626761"/>
    <w:rsid w:val="00643A9B"/>
    <w:rsid w:val="00663041"/>
    <w:rsid w:val="00664108"/>
    <w:rsid w:val="0066675E"/>
    <w:rsid w:val="006B11C3"/>
    <w:rsid w:val="006B187E"/>
    <w:rsid w:val="006C175C"/>
    <w:rsid w:val="006D0080"/>
    <w:rsid w:val="006D151C"/>
    <w:rsid w:val="006D1C44"/>
    <w:rsid w:val="006F1FC0"/>
    <w:rsid w:val="006F5C44"/>
    <w:rsid w:val="00713122"/>
    <w:rsid w:val="00717AE1"/>
    <w:rsid w:val="00722B15"/>
    <w:rsid w:val="00725730"/>
    <w:rsid w:val="0073431B"/>
    <w:rsid w:val="007427B5"/>
    <w:rsid w:val="00742C87"/>
    <w:rsid w:val="00751A47"/>
    <w:rsid w:val="00752B35"/>
    <w:rsid w:val="007810B7"/>
    <w:rsid w:val="007947A4"/>
    <w:rsid w:val="007A3A30"/>
    <w:rsid w:val="007A7D97"/>
    <w:rsid w:val="007B6758"/>
    <w:rsid w:val="007C2FF0"/>
    <w:rsid w:val="007C3535"/>
    <w:rsid w:val="007C69B9"/>
    <w:rsid w:val="007F0542"/>
    <w:rsid w:val="007F643B"/>
    <w:rsid w:val="008036E1"/>
    <w:rsid w:val="00805CA5"/>
    <w:rsid w:val="00813CA8"/>
    <w:rsid w:val="008176B5"/>
    <w:rsid w:val="008317A3"/>
    <w:rsid w:val="0083216F"/>
    <w:rsid w:val="00833788"/>
    <w:rsid w:val="00835D31"/>
    <w:rsid w:val="00843F0E"/>
    <w:rsid w:val="00844B65"/>
    <w:rsid w:val="00845E00"/>
    <w:rsid w:val="00846773"/>
    <w:rsid w:val="00850B8C"/>
    <w:rsid w:val="00853230"/>
    <w:rsid w:val="008609F7"/>
    <w:rsid w:val="00867F12"/>
    <w:rsid w:val="0088582A"/>
    <w:rsid w:val="00891744"/>
    <w:rsid w:val="008A3FD6"/>
    <w:rsid w:val="008B19C3"/>
    <w:rsid w:val="008B2426"/>
    <w:rsid w:val="008B6B2D"/>
    <w:rsid w:val="008C66E1"/>
    <w:rsid w:val="008F06C2"/>
    <w:rsid w:val="008F1E80"/>
    <w:rsid w:val="0090077D"/>
    <w:rsid w:val="009024F7"/>
    <w:rsid w:val="0092123A"/>
    <w:rsid w:val="009278AB"/>
    <w:rsid w:val="0093516D"/>
    <w:rsid w:val="0093594B"/>
    <w:rsid w:val="00935D3D"/>
    <w:rsid w:val="00942418"/>
    <w:rsid w:val="0094326F"/>
    <w:rsid w:val="00962D20"/>
    <w:rsid w:val="0096340B"/>
    <w:rsid w:val="0096634F"/>
    <w:rsid w:val="0097155F"/>
    <w:rsid w:val="00981BA3"/>
    <w:rsid w:val="00985BBA"/>
    <w:rsid w:val="0098773C"/>
    <w:rsid w:val="009905CC"/>
    <w:rsid w:val="0099072D"/>
    <w:rsid w:val="009907C3"/>
    <w:rsid w:val="0099224F"/>
    <w:rsid w:val="009942E9"/>
    <w:rsid w:val="009A4C9E"/>
    <w:rsid w:val="009B0EB5"/>
    <w:rsid w:val="009B1344"/>
    <w:rsid w:val="009B1C62"/>
    <w:rsid w:val="009B580D"/>
    <w:rsid w:val="009B697F"/>
    <w:rsid w:val="009E1537"/>
    <w:rsid w:val="009E4164"/>
    <w:rsid w:val="009E7FC1"/>
    <w:rsid w:val="009F1BCC"/>
    <w:rsid w:val="00A07938"/>
    <w:rsid w:val="00A12665"/>
    <w:rsid w:val="00A1380C"/>
    <w:rsid w:val="00A17DFB"/>
    <w:rsid w:val="00A27AD0"/>
    <w:rsid w:val="00A56C5F"/>
    <w:rsid w:val="00A575BF"/>
    <w:rsid w:val="00A86D5F"/>
    <w:rsid w:val="00A9424F"/>
    <w:rsid w:val="00AA58A9"/>
    <w:rsid w:val="00AA62B2"/>
    <w:rsid w:val="00AB07E3"/>
    <w:rsid w:val="00AB50BB"/>
    <w:rsid w:val="00AC1140"/>
    <w:rsid w:val="00AD7468"/>
    <w:rsid w:val="00AD7E59"/>
    <w:rsid w:val="00AE543A"/>
    <w:rsid w:val="00AF0400"/>
    <w:rsid w:val="00AF1F94"/>
    <w:rsid w:val="00AF6F27"/>
    <w:rsid w:val="00B006F8"/>
    <w:rsid w:val="00B04815"/>
    <w:rsid w:val="00B12CAA"/>
    <w:rsid w:val="00B246D9"/>
    <w:rsid w:val="00B24A1D"/>
    <w:rsid w:val="00B24D2F"/>
    <w:rsid w:val="00B2534A"/>
    <w:rsid w:val="00B26382"/>
    <w:rsid w:val="00B33EF8"/>
    <w:rsid w:val="00B35DA5"/>
    <w:rsid w:val="00B371AE"/>
    <w:rsid w:val="00B47D0A"/>
    <w:rsid w:val="00B507C9"/>
    <w:rsid w:val="00B524D0"/>
    <w:rsid w:val="00B55E11"/>
    <w:rsid w:val="00B55F0F"/>
    <w:rsid w:val="00B56023"/>
    <w:rsid w:val="00B5755E"/>
    <w:rsid w:val="00B61C53"/>
    <w:rsid w:val="00B64118"/>
    <w:rsid w:val="00B64BF9"/>
    <w:rsid w:val="00B66107"/>
    <w:rsid w:val="00B67431"/>
    <w:rsid w:val="00B81DAA"/>
    <w:rsid w:val="00B8638B"/>
    <w:rsid w:val="00B90B9E"/>
    <w:rsid w:val="00BA3198"/>
    <w:rsid w:val="00BD20C8"/>
    <w:rsid w:val="00BD7CD1"/>
    <w:rsid w:val="00BE099F"/>
    <w:rsid w:val="00BE5402"/>
    <w:rsid w:val="00BE6CE5"/>
    <w:rsid w:val="00BF204B"/>
    <w:rsid w:val="00C20B86"/>
    <w:rsid w:val="00C22271"/>
    <w:rsid w:val="00C274E8"/>
    <w:rsid w:val="00C40C21"/>
    <w:rsid w:val="00C447E5"/>
    <w:rsid w:val="00C454BD"/>
    <w:rsid w:val="00C52123"/>
    <w:rsid w:val="00C64D48"/>
    <w:rsid w:val="00C76096"/>
    <w:rsid w:val="00C80D36"/>
    <w:rsid w:val="00C87F8B"/>
    <w:rsid w:val="00C91BCB"/>
    <w:rsid w:val="00C9364D"/>
    <w:rsid w:val="00CA7A78"/>
    <w:rsid w:val="00CA7D62"/>
    <w:rsid w:val="00CC0413"/>
    <w:rsid w:val="00CD5367"/>
    <w:rsid w:val="00CE10DE"/>
    <w:rsid w:val="00CE1E55"/>
    <w:rsid w:val="00CE2BEE"/>
    <w:rsid w:val="00CE7340"/>
    <w:rsid w:val="00CF19FA"/>
    <w:rsid w:val="00CF576A"/>
    <w:rsid w:val="00CF72B2"/>
    <w:rsid w:val="00D0675C"/>
    <w:rsid w:val="00D251CE"/>
    <w:rsid w:val="00D4129B"/>
    <w:rsid w:val="00D47C5D"/>
    <w:rsid w:val="00D55897"/>
    <w:rsid w:val="00D662D8"/>
    <w:rsid w:val="00D71B71"/>
    <w:rsid w:val="00D71FBD"/>
    <w:rsid w:val="00D86547"/>
    <w:rsid w:val="00D90966"/>
    <w:rsid w:val="00D957A3"/>
    <w:rsid w:val="00DA5283"/>
    <w:rsid w:val="00DB7AF8"/>
    <w:rsid w:val="00DD4AFF"/>
    <w:rsid w:val="00DE5561"/>
    <w:rsid w:val="00DF7061"/>
    <w:rsid w:val="00E05A98"/>
    <w:rsid w:val="00E13CC3"/>
    <w:rsid w:val="00E20D0E"/>
    <w:rsid w:val="00E2532E"/>
    <w:rsid w:val="00E2682C"/>
    <w:rsid w:val="00E32032"/>
    <w:rsid w:val="00E3454F"/>
    <w:rsid w:val="00E4215D"/>
    <w:rsid w:val="00E42683"/>
    <w:rsid w:val="00E626BA"/>
    <w:rsid w:val="00E64E2D"/>
    <w:rsid w:val="00E704A3"/>
    <w:rsid w:val="00E71288"/>
    <w:rsid w:val="00E73320"/>
    <w:rsid w:val="00E843F6"/>
    <w:rsid w:val="00E865F8"/>
    <w:rsid w:val="00E9501D"/>
    <w:rsid w:val="00E9528E"/>
    <w:rsid w:val="00EA36A3"/>
    <w:rsid w:val="00EA4511"/>
    <w:rsid w:val="00EB0237"/>
    <w:rsid w:val="00EB04D1"/>
    <w:rsid w:val="00EB4CFE"/>
    <w:rsid w:val="00EC0071"/>
    <w:rsid w:val="00EC091B"/>
    <w:rsid w:val="00ED5832"/>
    <w:rsid w:val="00EF00C5"/>
    <w:rsid w:val="00F04528"/>
    <w:rsid w:val="00F06C46"/>
    <w:rsid w:val="00F14868"/>
    <w:rsid w:val="00F20ADB"/>
    <w:rsid w:val="00F3211E"/>
    <w:rsid w:val="00F3262F"/>
    <w:rsid w:val="00F32EEB"/>
    <w:rsid w:val="00F3462A"/>
    <w:rsid w:val="00F47029"/>
    <w:rsid w:val="00F51590"/>
    <w:rsid w:val="00F605EE"/>
    <w:rsid w:val="00F6099B"/>
    <w:rsid w:val="00F62127"/>
    <w:rsid w:val="00F671FF"/>
    <w:rsid w:val="00F80BBE"/>
    <w:rsid w:val="00F84EF3"/>
    <w:rsid w:val="00F8700B"/>
    <w:rsid w:val="00F90C5E"/>
    <w:rsid w:val="00F95E89"/>
    <w:rsid w:val="00F978FD"/>
    <w:rsid w:val="00FA01E7"/>
    <w:rsid w:val="00FB58FD"/>
    <w:rsid w:val="00FC7262"/>
    <w:rsid w:val="00FD003C"/>
    <w:rsid w:val="00FD0895"/>
    <w:rsid w:val="00FD1081"/>
    <w:rsid w:val="00FD1957"/>
    <w:rsid w:val="00FD2ACD"/>
    <w:rsid w:val="00FD52C5"/>
    <w:rsid w:val="00FD782D"/>
    <w:rsid w:val="00FE5D6B"/>
    <w:rsid w:val="00FF17C5"/>
    <w:rsid w:val="00FF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7FCD69A3"/>
  <w15:docId w15:val="{8C57CB24-0D4F-45FD-A297-B4EEED595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7AAE"/>
    <w:pPr>
      <w:spacing w:after="120" w:line="240" w:lineRule="auto"/>
      <w:ind w:left="709"/>
    </w:pPr>
    <w:rPr>
      <w:sz w:val="20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247484"/>
    <w:pPr>
      <w:numPr>
        <w:numId w:val="2"/>
      </w:numPr>
      <w:spacing w:before="360" w:after="0" w:line="360" w:lineRule="auto"/>
      <w:ind w:left="426" w:hanging="426"/>
      <w:contextualSpacing/>
      <w:outlineLvl w:val="0"/>
    </w:pPr>
    <w:rPr>
      <w:rFonts w:eastAsiaTheme="majorEastAsia" w:cstheme="majorBidi"/>
      <w:b/>
      <w:bCs/>
      <w:sz w:val="24"/>
      <w:szCs w:val="28"/>
      <w:u w:val="single"/>
      <w:lang w:val="cs-CZ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307AAE"/>
    <w:pPr>
      <w:spacing w:before="80" w:after="0"/>
      <w:ind w:left="0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7AAE"/>
    <w:pPr>
      <w:spacing w:before="120" w:line="271" w:lineRule="auto"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64BF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64BF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64BF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64BF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64BF9"/>
    <w:pPr>
      <w:spacing w:after="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64BF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47484"/>
    <w:rPr>
      <w:rFonts w:eastAsiaTheme="majorEastAsia" w:cstheme="majorBidi"/>
      <w:b/>
      <w:bCs/>
      <w:sz w:val="24"/>
      <w:szCs w:val="28"/>
      <w:u w:val="single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307AAE"/>
    <w:rPr>
      <w:rFonts w:eastAsiaTheme="majorEastAsia" w:cstheme="majorBidi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07AAE"/>
    <w:rPr>
      <w:rFonts w:eastAsiaTheme="majorEastAsia" w:cstheme="majorBidi"/>
      <w:b/>
      <w:bCs/>
      <w:sz w:val="20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64BF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64BF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64BF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64BF9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64BF9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64BF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rsid w:val="00B64BF9"/>
    <w:rPr>
      <w:b/>
      <w:bCs/>
      <w:color w:val="365F91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A7A78"/>
    <w:pPr>
      <w:contextualSpacing/>
    </w:pPr>
    <w:rPr>
      <w:rFonts w:eastAsiaTheme="majorEastAsia" w:cstheme="majorBidi"/>
      <w:spacing w:val="5"/>
      <w:sz w:val="24"/>
      <w:szCs w:val="52"/>
      <w:u w:val="single"/>
    </w:rPr>
  </w:style>
  <w:style w:type="character" w:customStyle="1" w:styleId="NzevChar">
    <w:name w:val="Název Char"/>
    <w:basedOn w:val="Standardnpsmoodstavce"/>
    <w:link w:val="Nzev"/>
    <w:uiPriority w:val="10"/>
    <w:rsid w:val="00CA7A78"/>
    <w:rPr>
      <w:rFonts w:eastAsiaTheme="majorEastAsia" w:cstheme="majorBidi"/>
      <w:spacing w:val="5"/>
      <w:sz w:val="24"/>
      <w:szCs w:val="52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64BF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64BF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B64BF9"/>
    <w:rPr>
      <w:b/>
      <w:bCs/>
    </w:rPr>
  </w:style>
  <w:style w:type="character" w:styleId="Zdraznn">
    <w:name w:val="Emphasis"/>
    <w:uiPriority w:val="20"/>
    <w:qFormat/>
    <w:rsid w:val="00B64BF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link w:val="BezmezerChar"/>
    <w:uiPriority w:val="1"/>
    <w:qFormat/>
    <w:rsid w:val="00B64BF9"/>
    <w:pPr>
      <w:spacing w:after="0"/>
    </w:pPr>
  </w:style>
  <w:style w:type="character" w:customStyle="1" w:styleId="BezmezerChar">
    <w:name w:val="Bez mezer Char"/>
    <w:basedOn w:val="Standardnpsmoodstavce"/>
    <w:link w:val="Bezmezer"/>
    <w:uiPriority w:val="1"/>
    <w:rsid w:val="00B64BF9"/>
  </w:style>
  <w:style w:type="paragraph" w:styleId="Odstavecseseznamem">
    <w:name w:val="List Paragraph"/>
    <w:basedOn w:val="Normln"/>
    <w:uiPriority w:val="34"/>
    <w:qFormat/>
    <w:rsid w:val="00B64BF9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B64BF9"/>
    <w:pPr>
      <w:spacing w:before="200" w:after="0"/>
      <w:ind w:left="360" w:right="360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B64BF9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64BF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64BF9"/>
    <w:rPr>
      <w:b/>
      <w:bCs/>
      <w:i/>
      <w:iCs/>
    </w:rPr>
  </w:style>
  <w:style w:type="character" w:styleId="Zdraznnjemn">
    <w:name w:val="Subtle Emphasis"/>
    <w:uiPriority w:val="19"/>
    <w:qFormat/>
    <w:rsid w:val="00B64BF9"/>
    <w:rPr>
      <w:i/>
      <w:iCs/>
    </w:rPr>
  </w:style>
  <w:style w:type="character" w:styleId="Zdraznnintenzivn">
    <w:name w:val="Intense Emphasis"/>
    <w:uiPriority w:val="21"/>
    <w:qFormat/>
    <w:rsid w:val="00B64BF9"/>
    <w:rPr>
      <w:b/>
      <w:bCs/>
    </w:rPr>
  </w:style>
  <w:style w:type="character" w:styleId="Odkazjemn">
    <w:name w:val="Subtle Reference"/>
    <w:uiPriority w:val="31"/>
    <w:qFormat/>
    <w:rsid w:val="00B64BF9"/>
    <w:rPr>
      <w:smallCaps/>
    </w:rPr>
  </w:style>
  <w:style w:type="character" w:styleId="Odkazintenzivn">
    <w:name w:val="Intense Reference"/>
    <w:uiPriority w:val="32"/>
    <w:qFormat/>
    <w:rsid w:val="00B64BF9"/>
    <w:rPr>
      <w:smallCaps/>
      <w:spacing w:val="5"/>
      <w:u w:val="single"/>
    </w:rPr>
  </w:style>
  <w:style w:type="character" w:styleId="Nzevknihy">
    <w:name w:val="Book Title"/>
    <w:uiPriority w:val="33"/>
    <w:qFormat/>
    <w:rsid w:val="00B64BF9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B64BF9"/>
    <w:pPr>
      <w:outlineLvl w:val="9"/>
    </w:pPr>
  </w:style>
  <w:style w:type="character" w:styleId="Hypertextovodkaz">
    <w:name w:val="Hyperlink"/>
    <w:basedOn w:val="Standardnpsmoodstavce"/>
    <w:uiPriority w:val="99"/>
    <w:unhideWhenUsed/>
    <w:rsid w:val="00B24D2F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307AAE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307AAE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307AAE"/>
    <w:pPr>
      <w:spacing w:after="100"/>
      <w:ind w:left="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07AA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7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2652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26523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22652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26523"/>
    <w:rPr>
      <w:sz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13760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3760"/>
    <w:rPr>
      <w:sz w:val="20"/>
    </w:rPr>
  </w:style>
  <w:style w:type="paragraph" w:styleId="Zkladntext-prvnodsazen">
    <w:name w:val="Body Text First Indent"/>
    <w:basedOn w:val="Zkladntext"/>
    <w:link w:val="Zkladntext-prvnodsazenChar"/>
    <w:rsid w:val="00413760"/>
    <w:pPr>
      <w:keepNext/>
      <w:widowControl w:val="0"/>
      <w:spacing w:before="60"/>
      <w:ind w:left="0" w:firstLine="210"/>
    </w:pPr>
    <w:rPr>
      <w:rFonts w:ascii="Arial" w:eastAsia="Times New Roman" w:hAnsi="Arial" w:cs="Times New Roman"/>
      <w:snapToGrid w:val="0"/>
      <w:szCs w:val="20"/>
      <w:lang w:val="cs-CZ" w:eastAsia="cs-CZ" w:bidi="ar-SA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413760"/>
    <w:rPr>
      <w:rFonts w:ascii="Arial" w:eastAsia="Times New Roman" w:hAnsi="Arial" w:cs="Times New Roman"/>
      <w:snapToGrid w:val="0"/>
      <w:sz w:val="20"/>
      <w:szCs w:val="20"/>
      <w:lang w:val="cs-CZ" w:eastAsia="cs-CZ" w:bidi="ar-SA"/>
    </w:rPr>
  </w:style>
  <w:style w:type="paragraph" w:customStyle="1" w:styleId="Poznmka">
    <w:name w:val="Poznámka"/>
    <w:basedOn w:val="Normln"/>
    <w:rsid w:val="00AF1F94"/>
    <w:pPr>
      <w:keepNext/>
      <w:widowControl w:val="0"/>
      <w:tabs>
        <w:tab w:val="num" w:pos="360"/>
      </w:tabs>
      <w:spacing w:before="120" w:after="60" w:line="200" w:lineRule="auto"/>
      <w:ind w:left="1296" w:hanging="1296"/>
    </w:pPr>
    <w:rPr>
      <w:rFonts w:ascii="Arial" w:eastAsia="Times New Roman" w:hAnsi="Arial" w:cs="Times New Roman"/>
      <w:i/>
      <w:snapToGrid w:val="0"/>
      <w:szCs w:val="20"/>
      <w:lang w:val="cs-CZ" w:eastAsia="cs-CZ" w:bidi="ar-SA"/>
    </w:rPr>
  </w:style>
  <w:style w:type="paragraph" w:customStyle="1" w:styleId="Default">
    <w:name w:val="Default"/>
    <w:rsid w:val="00A12665"/>
    <w:pPr>
      <w:autoSpaceDE w:val="0"/>
      <w:autoSpaceDN w:val="0"/>
      <w:adjustRightInd w:val="0"/>
      <w:spacing w:after="0" w:line="240" w:lineRule="auto"/>
    </w:pPr>
    <w:rPr>
      <w:rFonts w:ascii="Bahnschrift" w:hAnsi="Bahnschrift" w:cs="Bahnschrift"/>
      <w:color w:val="000000"/>
      <w:sz w:val="24"/>
      <w:szCs w:val="24"/>
      <w:lang w:val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817E3-D36D-4560-8160-CFE525895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3124</TotalTime>
  <Pages>9</Pages>
  <Words>4418</Words>
  <Characters>26073</Characters>
  <Application>Microsoft Office Word</Application>
  <DocSecurity>0</DocSecurity>
  <Lines>217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Wyderka</dc:creator>
  <cp:lastModifiedBy>Archiw4 Studio</cp:lastModifiedBy>
  <cp:revision>125</cp:revision>
  <cp:lastPrinted>2019-03-28T14:04:00Z</cp:lastPrinted>
  <dcterms:created xsi:type="dcterms:W3CDTF">2016-02-06T09:42:00Z</dcterms:created>
  <dcterms:modified xsi:type="dcterms:W3CDTF">2023-11-02T11:19:00Z</dcterms:modified>
</cp:coreProperties>
</file>